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E39F8" w14:textId="71C1D1DC" w:rsidR="00A16330" w:rsidRPr="004D3952" w:rsidRDefault="00A16330" w:rsidP="00A16330">
      <w:pPr>
        <w:pStyle w:val="Pamatteksts"/>
        <w:jc w:val="right"/>
        <w:rPr>
          <w:b/>
        </w:rPr>
      </w:pPr>
      <w:bookmarkStart w:id="0" w:name="_GoBack"/>
      <w:bookmarkEnd w:id="0"/>
      <w:r w:rsidRPr="004D3952">
        <w:rPr>
          <w:b/>
        </w:rPr>
        <w:t>1.pielikums</w:t>
      </w:r>
    </w:p>
    <w:p w14:paraId="35CE39F9" w14:textId="77777777" w:rsidR="00910698" w:rsidRPr="004D3952" w:rsidRDefault="00910698" w:rsidP="00910698">
      <w:pPr>
        <w:pStyle w:val="Pamatteksts"/>
        <w:jc w:val="center"/>
        <w:rPr>
          <w:b/>
        </w:rPr>
      </w:pPr>
      <w:r w:rsidRPr="004D3952">
        <w:rPr>
          <w:b/>
        </w:rPr>
        <w:t>TEHNISKĀ SPECIFIKĀCIJA</w:t>
      </w:r>
    </w:p>
    <w:p w14:paraId="35CE39FA" w14:textId="657AF1A1" w:rsidR="00AB7E33" w:rsidRPr="00075EE7" w:rsidRDefault="00AB7E33" w:rsidP="00910698">
      <w:pPr>
        <w:pStyle w:val="Pamatteksts"/>
        <w:jc w:val="center"/>
        <w:rPr>
          <w:b/>
        </w:rPr>
      </w:pPr>
      <w:r w:rsidRPr="00075EE7">
        <w:rPr>
          <w:b/>
        </w:rPr>
        <w:t xml:space="preserve">Ēdināšanas pakalpojuma sniegšana </w:t>
      </w:r>
      <w:proofErr w:type="spellStart"/>
      <w:r w:rsidR="003E5B65" w:rsidRPr="00075EE7">
        <w:rPr>
          <w:b/>
        </w:rPr>
        <w:t>Kr</w:t>
      </w:r>
      <w:proofErr w:type="spellEnd"/>
      <w:r w:rsidR="003E5B65" w:rsidRPr="00075EE7">
        <w:rPr>
          <w:b/>
        </w:rPr>
        <w:t xml:space="preserve">. Valdemāra Ainažu </w:t>
      </w:r>
      <w:r w:rsidRPr="00075EE7">
        <w:rPr>
          <w:b/>
        </w:rPr>
        <w:t xml:space="preserve"> pamatskolā</w:t>
      </w:r>
      <w:r w:rsidR="007404C0" w:rsidRPr="00075EE7">
        <w:rPr>
          <w:b/>
        </w:rPr>
        <w:t>.</w:t>
      </w:r>
    </w:p>
    <w:p w14:paraId="4CEA458D" w14:textId="77777777" w:rsidR="007404C0" w:rsidRPr="004D3952" w:rsidRDefault="007404C0" w:rsidP="00910698">
      <w:pPr>
        <w:pStyle w:val="Pamatteksts"/>
        <w:jc w:val="center"/>
        <w:rPr>
          <w:b/>
          <w:color w:val="70AD47" w:themeColor="accent6"/>
        </w:rPr>
      </w:pPr>
    </w:p>
    <w:p w14:paraId="35CE39FC" w14:textId="234C9D4F" w:rsidR="0008192C" w:rsidRPr="004D3952" w:rsidRDefault="0008192C" w:rsidP="0008192C">
      <w:pPr>
        <w:numPr>
          <w:ilvl w:val="0"/>
          <w:numId w:val="1"/>
        </w:numPr>
        <w:suppressAutoHyphens w:val="0"/>
        <w:jc w:val="both"/>
      </w:pPr>
      <w:r w:rsidRPr="004D3952">
        <w:rPr>
          <w:b/>
        </w:rPr>
        <w:t xml:space="preserve">Līguma priekšmets – </w:t>
      </w:r>
      <w:r w:rsidRPr="004D3952">
        <w:t>ēdināšanas pakalpojuma sniegšana</w:t>
      </w:r>
      <w:r w:rsidR="004D3952">
        <w:t xml:space="preserve"> Kr.Valdemāra Ainažu pamatskolā, Parka ielā 12, Ainažos</w:t>
      </w:r>
      <w:r w:rsidRPr="004D3952">
        <w:t>:</w:t>
      </w:r>
    </w:p>
    <w:p w14:paraId="35CE39FD" w14:textId="152CB75F" w:rsidR="0008192C" w:rsidRPr="004D3952" w:rsidRDefault="004D3952" w:rsidP="00EE07AC">
      <w:pPr>
        <w:numPr>
          <w:ilvl w:val="1"/>
          <w:numId w:val="2"/>
        </w:numPr>
        <w:suppressAutoHyphens w:val="0"/>
        <w:spacing w:before="120"/>
        <w:ind w:left="357" w:hanging="357"/>
        <w:jc w:val="both"/>
      </w:pPr>
      <w:r>
        <w:rPr>
          <w:b/>
        </w:rPr>
        <w:t>P</w:t>
      </w:r>
      <w:r w:rsidRPr="004D3952">
        <w:t>irmsskolas</w:t>
      </w:r>
      <w:r w:rsidR="0008192C" w:rsidRPr="004D3952">
        <w:t xml:space="preserve"> audzēkņu ēdināšana</w:t>
      </w:r>
      <w:r w:rsidR="00F712DE" w:rsidRPr="004D3952">
        <w:t>:</w:t>
      </w:r>
    </w:p>
    <w:p w14:paraId="35CE39FE" w14:textId="09D58273" w:rsidR="00A94EE9" w:rsidRPr="004D3952" w:rsidRDefault="00221BB6" w:rsidP="00EE07AC">
      <w:pPr>
        <w:numPr>
          <w:ilvl w:val="2"/>
          <w:numId w:val="5"/>
        </w:numPr>
        <w:suppressAutoHyphens w:val="0"/>
        <w:jc w:val="both"/>
      </w:pPr>
      <w:r>
        <w:t>15</w:t>
      </w:r>
      <w:r w:rsidR="00A94EE9" w:rsidRPr="004D3952">
        <w:t xml:space="preserve"> porcijas 3x dienā (brokastis, pusdienas, launags) mācību gada laikā (septembris – maijs ieskaitot);</w:t>
      </w:r>
    </w:p>
    <w:p w14:paraId="35CE39FF" w14:textId="77777777" w:rsidR="00F712DE" w:rsidRPr="004D3952" w:rsidRDefault="00A94EE9" w:rsidP="00EE07AC">
      <w:pPr>
        <w:numPr>
          <w:ilvl w:val="2"/>
          <w:numId w:val="2"/>
        </w:numPr>
        <w:suppressAutoHyphens w:val="0"/>
        <w:jc w:val="both"/>
      </w:pPr>
      <w:r w:rsidRPr="004D3952">
        <w:t xml:space="preserve">8 porcijas 3x dienā (brokastis, pusdienas, launags) – vasaras mēnešos (jūnijs – augusts ieskaitot </w:t>
      </w:r>
    </w:p>
    <w:p w14:paraId="35CE3A00" w14:textId="7C30B79D" w:rsidR="0032631D" w:rsidRPr="004D3952" w:rsidRDefault="004D3952" w:rsidP="00EE07AC">
      <w:pPr>
        <w:numPr>
          <w:ilvl w:val="1"/>
          <w:numId w:val="2"/>
        </w:numPr>
        <w:suppressAutoHyphens w:val="0"/>
        <w:spacing w:before="120"/>
        <w:ind w:left="357" w:hanging="357"/>
        <w:jc w:val="both"/>
      </w:pPr>
      <w:r>
        <w:rPr>
          <w:b/>
        </w:rPr>
        <w:t>1.-9.klašu</w:t>
      </w:r>
      <w:r w:rsidR="0008192C" w:rsidRPr="004D3952">
        <w:t xml:space="preserve"> </w:t>
      </w:r>
      <w:r w:rsidR="0008192C" w:rsidRPr="00075EE7">
        <w:t xml:space="preserve">skolēnu </w:t>
      </w:r>
      <w:r w:rsidR="0008192C" w:rsidRPr="004D3952">
        <w:t>ēdināšana</w:t>
      </w:r>
      <w:r w:rsidR="0032631D" w:rsidRPr="004D3952">
        <w:t>:</w:t>
      </w:r>
    </w:p>
    <w:p w14:paraId="72835342" w14:textId="5C2838EA" w:rsidR="00565912" w:rsidRPr="00565912" w:rsidRDefault="00E858E3" w:rsidP="00EE07AC">
      <w:pPr>
        <w:numPr>
          <w:ilvl w:val="2"/>
          <w:numId w:val="2"/>
        </w:numPr>
        <w:suppressAutoHyphens w:val="0"/>
        <w:jc w:val="both"/>
      </w:pPr>
      <w:r w:rsidRPr="004D3952">
        <w:t>50-60</w:t>
      </w:r>
      <w:r w:rsidR="0032631D" w:rsidRPr="004D3952">
        <w:t xml:space="preserve"> porcijas</w:t>
      </w:r>
      <w:r w:rsidR="0008192C" w:rsidRPr="004D3952">
        <w:t xml:space="preserve"> vienu reizi dienā (</w:t>
      </w:r>
      <w:r w:rsidR="00142BF5" w:rsidRPr="004D3952">
        <w:t xml:space="preserve">siltas </w:t>
      </w:r>
      <w:r w:rsidR="0008192C" w:rsidRPr="004D3952">
        <w:t>pusdienas</w:t>
      </w:r>
      <w:r w:rsidR="00142BF5" w:rsidRPr="004D3952">
        <w:t xml:space="preserve"> laikā no </w:t>
      </w:r>
      <w:r w:rsidR="00AF3DE8" w:rsidRPr="004D3952">
        <w:t>plkst.</w:t>
      </w:r>
      <w:r w:rsidR="00142BF5" w:rsidRPr="004D3952">
        <w:t>11</w:t>
      </w:r>
      <w:r w:rsidR="00AF3DE8" w:rsidRPr="004D3952">
        <w:t>:</w:t>
      </w:r>
      <w:r w:rsidR="00142BF5" w:rsidRPr="004D3952">
        <w:t xml:space="preserve">40 līdz </w:t>
      </w:r>
      <w:r w:rsidR="00AF3DE8" w:rsidRPr="004D3952">
        <w:t>plkst.</w:t>
      </w:r>
      <w:r w:rsidR="00142BF5" w:rsidRPr="004D3952">
        <w:t>12</w:t>
      </w:r>
      <w:r w:rsidR="00AF3DE8" w:rsidRPr="004D3952">
        <w:t>:</w:t>
      </w:r>
      <w:r w:rsidR="00142BF5" w:rsidRPr="004D3952">
        <w:t>10</w:t>
      </w:r>
      <w:r w:rsidR="0008192C" w:rsidRPr="004D3952">
        <w:t>)</w:t>
      </w:r>
      <w:r w:rsidR="00C24114" w:rsidRPr="004D3952">
        <w:t xml:space="preserve"> mācību gada laikā (septembris – maijs ieskaitot)</w:t>
      </w:r>
      <w:r w:rsidR="00AB7E33" w:rsidRPr="004D3952">
        <w:t>.</w:t>
      </w:r>
      <w:r w:rsidR="0008192C" w:rsidRPr="004D3952">
        <w:t xml:space="preserve"> </w:t>
      </w:r>
    </w:p>
    <w:p w14:paraId="35CE3A03" w14:textId="5A45B470" w:rsidR="0008192C" w:rsidRPr="004D3952" w:rsidRDefault="0008192C" w:rsidP="000922BC">
      <w:pPr>
        <w:numPr>
          <w:ilvl w:val="0"/>
          <w:numId w:val="1"/>
        </w:numPr>
        <w:suppressAutoHyphens w:val="0"/>
        <w:spacing w:before="120"/>
        <w:ind w:left="357" w:hanging="357"/>
        <w:jc w:val="both"/>
      </w:pPr>
      <w:r w:rsidRPr="004D3952">
        <w:rPr>
          <w:b/>
        </w:rPr>
        <w:t>Līguma izpildes termiņš:</w:t>
      </w:r>
      <w:r w:rsidRPr="004D3952">
        <w:t xml:space="preserve"> </w:t>
      </w:r>
      <w:r w:rsidR="0034079B">
        <w:t>36 mēneši no līguma noslēgšanas dienas</w:t>
      </w:r>
      <w:r w:rsidRPr="004D3952">
        <w:t xml:space="preserve"> </w:t>
      </w:r>
    </w:p>
    <w:p w14:paraId="7B4668DE" w14:textId="77777777" w:rsidR="00565912" w:rsidRDefault="00E858E3" w:rsidP="000922BC">
      <w:pPr>
        <w:numPr>
          <w:ilvl w:val="0"/>
          <w:numId w:val="1"/>
        </w:numPr>
        <w:suppressAutoHyphens w:val="0"/>
        <w:spacing w:before="120"/>
        <w:ind w:left="357" w:hanging="357"/>
        <w:jc w:val="both"/>
      </w:pPr>
      <w:r w:rsidRPr="004D3952">
        <w:t>Pretendents, izmantojot iznomātās telpas,</w:t>
      </w:r>
      <w:r w:rsidR="0061708B" w:rsidRPr="004D3952">
        <w:t xml:space="preserve"> </w:t>
      </w:r>
      <w:r w:rsidR="007404C0" w:rsidRPr="004D3952">
        <w:t>nodrošina kvalitatīva,</w:t>
      </w:r>
      <w:r w:rsidR="004D3952" w:rsidRPr="004D3952">
        <w:t xml:space="preserve"> </w:t>
      </w:r>
      <w:r w:rsidR="007404C0" w:rsidRPr="004D3952">
        <w:t xml:space="preserve">sanitārajām normām atbilstoša </w:t>
      </w:r>
      <w:r w:rsidR="0061708B" w:rsidRPr="004D3952">
        <w:t>ēdiena pagatavošanu uz vietas</w:t>
      </w:r>
      <w:r w:rsidRPr="004D3952">
        <w:t xml:space="preserve"> </w:t>
      </w:r>
      <w:r w:rsidR="003E5B65" w:rsidRPr="004D3952">
        <w:t>Kr.Valdemāra</w:t>
      </w:r>
      <w:r w:rsidR="008C372B" w:rsidRPr="004D3952">
        <w:t xml:space="preserve"> pamatskola</w:t>
      </w:r>
      <w:r w:rsidR="00552D2A" w:rsidRPr="004D3952">
        <w:t>s virtuves blokā</w:t>
      </w:r>
      <w:r w:rsidR="008C372B" w:rsidRPr="004D3952">
        <w:t xml:space="preserve"> </w:t>
      </w:r>
      <w:r w:rsidR="00641A4C" w:rsidRPr="004D3952">
        <w:t>Par</w:t>
      </w:r>
      <w:r w:rsidR="003E5B65" w:rsidRPr="004D3952">
        <w:t>ka</w:t>
      </w:r>
      <w:r w:rsidR="008C372B" w:rsidRPr="004D3952">
        <w:t xml:space="preserve"> ielā </w:t>
      </w:r>
      <w:r w:rsidR="003E5B65" w:rsidRPr="004D3952">
        <w:t>12</w:t>
      </w:r>
      <w:r w:rsidR="004D3952">
        <w:t>, Ainažos.</w:t>
      </w:r>
    </w:p>
    <w:p w14:paraId="35CE3A04" w14:textId="3F28057A" w:rsidR="00AB7E33" w:rsidRDefault="00565912" w:rsidP="00EE07AC">
      <w:pPr>
        <w:pStyle w:val="Sarakstarindkopa"/>
        <w:numPr>
          <w:ilvl w:val="1"/>
          <w:numId w:val="6"/>
        </w:numPr>
        <w:suppressAutoHyphens w:val="0"/>
        <w:spacing w:before="120"/>
        <w:jc w:val="both"/>
      </w:pPr>
      <w:r w:rsidRPr="00565912">
        <w:t>Pirmsskolas audzēkņu ēdināšanu līdz 2018.gada 31. decembrim veic Valdemāra ielā 56, Ainažos, Salacgrīvas novadā, piegādājot ēdienu no virtuves Parka ielā 12, Ainažos</w:t>
      </w:r>
      <w:r>
        <w:t>.</w:t>
      </w:r>
    </w:p>
    <w:p w14:paraId="1C8D7487" w14:textId="2BC08C79" w:rsidR="00565912" w:rsidRDefault="00565912" w:rsidP="00EE07AC">
      <w:pPr>
        <w:pStyle w:val="Sarakstarindkopa"/>
        <w:numPr>
          <w:ilvl w:val="1"/>
          <w:numId w:val="6"/>
        </w:numPr>
        <w:suppressAutoHyphens w:val="0"/>
        <w:spacing w:before="120"/>
        <w:jc w:val="both"/>
      </w:pPr>
      <w:r w:rsidRPr="00565912">
        <w:t>Pakalpojama saņēmējs pretendentam rakstiski paziņos par pirmsskolas audzēkņu ēdināšanas pakalpojuma sniegšanas vietas maiņu</w:t>
      </w:r>
      <w:r>
        <w:t>.</w:t>
      </w:r>
    </w:p>
    <w:p w14:paraId="35CE3A05" w14:textId="77777777" w:rsidR="000922BC" w:rsidRPr="004D3952" w:rsidRDefault="000922BC" w:rsidP="000922BC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b/>
        </w:rPr>
      </w:pPr>
      <w:r w:rsidRPr="004D3952">
        <w:rPr>
          <w:b/>
        </w:rPr>
        <w:t>Ēdiena izsniegšana:</w:t>
      </w:r>
    </w:p>
    <w:p w14:paraId="35CE3A06" w14:textId="467815CF" w:rsidR="000922BC" w:rsidRPr="004D3952" w:rsidRDefault="0061708B" w:rsidP="00EE07AC">
      <w:pPr>
        <w:numPr>
          <w:ilvl w:val="1"/>
          <w:numId w:val="3"/>
        </w:numPr>
        <w:suppressAutoHyphens w:val="0"/>
        <w:spacing w:before="120"/>
        <w:ind w:hanging="717"/>
        <w:jc w:val="both"/>
      </w:pPr>
      <w:r w:rsidRPr="004D3952">
        <w:t>Pirms</w:t>
      </w:r>
      <w:r w:rsidR="004D3952" w:rsidRPr="004D3952">
        <w:t>s</w:t>
      </w:r>
      <w:r w:rsidRPr="004D3952">
        <w:t>kolā</w:t>
      </w:r>
      <w:r w:rsidR="00D24DB1" w:rsidRPr="004D3952">
        <w:t xml:space="preserve"> ēdienu izsniedz </w:t>
      </w:r>
      <w:r w:rsidR="006627DD" w:rsidRPr="004D3952">
        <w:t xml:space="preserve">katrai </w:t>
      </w:r>
      <w:r w:rsidR="00D24DB1" w:rsidRPr="004D3952">
        <w:t>grup</w:t>
      </w:r>
      <w:r w:rsidR="006627DD" w:rsidRPr="004D3952">
        <w:t>a</w:t>
      </w:r>
      <w:r w:rsidR="00D24DB1" w:rsidRPr="004D3952">
        <w:t>i</w:t>
      </w:r>
      <w:r w:rsidR="006627DD" w:rsidRPr="004D3952">
        <w:t>, atbilstoši bērnu skaitam</w:t>
      </w:r>
      <w:r w:rsidR="00D24DB1" w:rsidRPr="004D3952">
        <w:t>. Personu porcijas trauki nav nepieciešami. Porciju trauki nav jāmazgā.</w:t>
      </w:r>
    </w:p>
    <w:p w14:paraId="35CE3A07" w14:textId="307A82CA" w:rsidR="00E357C2" w:rsidRPr="004D3952" w:rsidRDefault="004D3952" w:rsidP="00EE07AC">
      <w:pPr>
        <w:numPr>
          <w:ilvl w:val="1"/>
          <w:numId w:val="3"/>
        </w:numPr>
        <w:suppressAutoHyphens w:val="0"/>
        <w:spacing w:before="120"/>
        <w:ind w:hanging="717"/>
        <w:jc w:val="both"/>
      </w:pPr>
      <w:r w:rsidRPr="004D3952">
        <w:t>1.-9.klašu skolēniem</w:t>
      </w:r>
      <w:r w:rsidR="007C4AA9" w:rsidRPr="004D3952">
        <w:t xml:space="preserve"> </w:t>
      </w:r>
      <w:r w:rsidR="00D24DB1" w:rsidRPr="004D3952">
        <w:t>ēdien</w:t>
      </w:r>
      <w:r>
        <w:t>u</w:t>
      </w:r>
      <w:r w:rsidR="007C4AA9" w:rsidRPr="004D3952">
        <w:t xml:space="preserve"> </w:t>
      </w:r>
      <w:r w:rsidR="00D24DB1" w:rsidRPr="004D3952">
        <w:t>izsnie</w:t>
      </w:r>
      <w:r w:rsidR="007C4AA9" w:rsidRPr="004D3952">
        <w:t xml:space="preserve">dz </w:t>
      </w:r>
      <w:r w:rsidR="00D24DB1" w:rsidRPr="004D3952">
        <w:t xml:space="preserve">porciju traukos. </w:t>
      </w:r>
      <w:r w:rsidR="006627DD" w:rsidRPr="004D3952">
        <w:t xml:space="preserve">Pretendents nodrošina </w:t>
      </w:r>
      <w:r w:rsidR="007C4AA9" w:rsidRPr="004D3952">
        <w:t xml:space="preserve">galdu novākšanu un </w:t>
      </w:r>
      <w:r w:rsidR="006627DD" w:rsidRPr="004D3952">
        <w:t xml:space="preserve">porciju trauku </w:t>
      </w:r>
      <w:r w:rsidR="00D24DB1" w:rsidRPr="004D3952">
        <w:t>mazgā</w:t>
      </w:r>
      <w:r w:rsidR="006627DD" w:rsidRPr="004D3952">
        <w:t>šanu</w:t>
      </w:r>
      <w:r w:rsidR="00D24DB1" w:rsidRPr="004D3952">
        <w:t>.</w:t>
      </w:r>
    </w:p>
    <w:p w14:paraId="35CE3A08" w14:textId="77777777" w:rsidR="006627DD" w:rsidRPr="004D3952" w:rsidRDefault="006627DD" w:rsidP="006627DD">
      <w:pPr>
        <w:numPr>
          <w:ilvl w:val="0"/>
          <w:numId w:val="1"/>
        </w:numPr>
        <w:suppressAutoHyphens w:val="0"/>
        <w:spacing w:before="120"/>
        <w:ind w:left="357" w:hanging="357"/>
        <w:jc w:val="both"/>
      </w:pPr>
      <w:r w:rsidRPr="004D3952">
        <w:t>Pretendentam</w:t>
      </w:r>
      <w:r w:rsidR="00F66C58" w:rsidRPr="004D3952">
        <w:t xml:space="preserve"> jā</w:t>
      </w:r>
      <w:r w:rsidRPr="004D3952">
        <w:t>nodrošin</w:t>
      </w:r>
      <w:r w:rsidR="00F66C58" w:rsidRPr="004D3952">
        <w:t>a</w:t>
      </w:r>
      <w:r w:rsidRPr="004D3952">
        <w:t xml:space="preserve"> saudzējošas ēdināšanas iespējas bērniem ar speciālām vajadzībām.</w:t>
      </w:r>
    </w:p>
    <w:p w14:paraId="35CE3A09" w14:textId="08FBD551" w:rsidR="008631BC" w:rsidRPr="004D3952" w:rsidRDefault="00E858E3" w:rsidP="006627DD">
      <w:pPr>
        <w:numPr>
          <w:ilvl w:val="0"/>
          <w:numId w:val="1"/>
        </w:numPr>
        <w:suppressAutoHyphens w:val="0"/>
        <w:spacing w:before="120"/>
        <w:ind w:left="357" w:hanging="357"/>
        <w:jc w:val="both"/>
      </w:pPr>
      <w:r w:rsidRPr="004D3952">
        <w:t>Ja iespējams p</w:t>
      </w:r>
      <w:r w:rsidR="008631BC" w:rsidRPr="004D3952">
        <w:t>retendents nodrošina programmas „Skolas auglis” realizāciju Kr.Valdemāra Ainažu pamatskolā.</w:t>
      </w:r>
    </w:p>
    <w:p w14:paraId="35CE3A0A" w14:textId="156C6822" w:rsidR="00040C70" w:rsidRPr="004D3952" w:rsidRDefault="00E858E3" w:rsidP="00040C70">
      <w:pPr>
        <w:numPr>
          <w:ilvl w:val="0"/>
          <w:numId w:val="1"/>
        </w:numPr>
        <w:suppressAutoHyphens w:val="0"/>
        <w:spacing w:before="120"/>
        <w:ind w:left="357" w:hanging="357"/>
        <w:jc w:val="both"/>
      </w:pPr>
      <w:r w:rsidRPr="004D3952">
        <w:t>Ja iespējams p</w:t>
      </w:r>
      <w:r w:rsidR="00040C70" w:rsidRPr="004D3952">
        <w:t>retendents nodrošina programmas „Skolas piens” realizāciju</w:t>
      </w:r>
      <w:r w:rsidRPr="004D3952">
        <w:t xml:space="preserve"> K</w:t>
      </w:r>
      <w:r w:rsidR="008919B1" w:rsidRPr="004D3952">
        <w:t>r.Valdemāra Ainažu pamatskolā.</w:t>
      </w:r>
    </w:p>
    <w:p w14:paraId="35CE3A0B" w14:textId="77777777" w:rsidR="006627DD" w:rsidRPr="004D3952" w:rsidRDefault="006627DD" w:rsidP="006627DD">
      <w:pPr>
        <w:numPr>
          <w:ilvl w:val="0"/>
          <w:numId w:val="1"/>
        </w:numPr>
        <w:suppressAutoHyphens w:val="0"/>
        <w:spacing w:before="120"/>
        <w:ind w:left="357" w:hanging="357"/>
        <w:jc w:val="both"/>
      </w:pPr>
      <w:r w:rsidRPr="004D3952">
        <w:t>Pakalpojuma sniedzējs (Pretendents) nav tiesīgs mainīt apstiprināto ēdienu kalkulāciju, nevienojoties ar iestādes vadību.</w:t>
      </w:r>
    </w:p>
    <w:p w14:paraId="35CE3A0C" w14:textId="77777777" w:rsidR="006627DD" w:rsidRPr="004D3952" w:rsidRDefault="006627DD" w:rsidP="006627DD">
      <w:pPr>
        <w:numPr>
          <w:ilvl w:val="0"/>
          <w:numId w:val="1"/>
        </w:numPr>
        <w:suppressAutoHyphens w:val="0"/>
        <w:spacing w:before="120"/>
        <w:ind w:left="357" w:hanging="357"/>
        <w:jc w:val="both"/>
      </w:pPr>
      <w:r w:rsidRPr="004D3952">
        <w:t xml:space="preserve">Pretendentam </w:t>
      </w:r>
      <w:r w:rsidR="00F66C58" w:rsidRPr="004D3952">
        <w:t>jā</w:t>
      </w:r>
      <w:r w:rsidRPr="004D3952">
        <w:t>nodrošin</w:t>
      </w:r>
      <w:r w:rsidR="00F66C58" w:rsidRPr="004D3952">
        <w:t>a</w:t>
      </w:r>
      <w:r w:rsidRPr="004D3952">
        <w:t xml:space="preserve"> ēdiena kvalitāt</w:t>
      </w:r>
      <w:r w:rsidR="00F66C58" w:rsidRPr="004D3952">
        <w:t>e</w:t>
      </w:r>
      <w:r w:rsidRPr="004D3952">
        <w:t>, uzņemoties par to pilnu atbildību.</w:t>
      </w:r>
    </w:p>
    <w:p w14:paraId="35CE3A0D" w14:textId="77777777" w:rsidR="00B755E5" w:rsidRPr="004D3952" w:rsidRDefault="00B755E5" w:rsidP="00B755E5">
      <w:pPr>
        <w:numPr>
          <w:ilvl w:val="0"/>
          <w:numId w:val="1"/>
        </w:numPr>
        <w:suppressAutoHyphens w:val="0"/>
        <w:spacing w:before="120"/>
        <w:ind w:left="357" w:hanging="357"/>
        <w:jc w:val="both"/>
      </w:pPr>
      <w:r w:rsidRPr="004D3952">
        <w:t>Līguma izpildes laikā Pretendentam jānodrošina, atbilstoši Ministru kabineta noteikumu prasībām sastādītās vienas nedēļas ēdienkartes novietošana stendā pie Kr.Valdemāra Ainažu pamatskolas ēdamzāles.</w:t>
      </w:r>
    </w:p>
    <w:p w14:paraId="35CE3A0E" w14:textId="18F422C7" w:rsidR="006627DD" w:rsidRPr="004D3952" w:rsidRDefault="006627DD" w:rsidP="006627DD">
      <w:pPr>
        <w:numPr>
          <w:ilvl w:val="0"/>
          <w:numId w:val="1"/>
        </w:numPr>
        <w:suppressAutoHyphens w:val="0"/>
        <w:spacing w:before="120"/>
        <w:ind w:left="357" w:hanging="357"/>
        <w:jc w:val="both"/>
      </w:pPr>
      <w:r w:rsidRPr="004D3952">
        <w:t xml:space="preserve">Pretendentam jāpārņem lietošanā iestādes esošās virtuves, pārtikas noliktavu iekārtas un inventārs, jāuztur tas kārtībā, kā arī jānodrošina tā atjaunošana par pakalpojuma sniedzēja līdzekļiem (telpu iekārtu un inventāra saraksts </w:t>
      </w:r>
      <w:r w:rsidR="009273AC">
        <w:t>1.1.</w:t>
      </w:r>
      <w:r w:rsidRPr="004D3952">
        <w:t>pielikumā).</w:t>
      </w:r>
    </w:p>
    <w:p w14:paraId="35CE3A12" w14:textId="287C8DF1" w:rsidR="00BF67CA" w:rsidRPr="005817BF" w:rsidRDefault="00235E64" w:rsidP="005817BF">
      <w:pPr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color w:val="FF0000"/>
        </w:rPr>
      </w:pPr>
      <w:r w:rsidRPr="004D3952">
        <w:t>Nomas maksa</w:t>
      </w:r>
      <w:r w:rsidR="009273AC">
        <w:t xml:space="preserve"> par telpām 27,49 EUR, virtuves iekārtu un inventāra nomai 41,67 EUR.</w:t>
      </w:r>
      <w:r w:rsidR="00D13419" w:rsidRPr="004D3952">
        <w:t xml:space="preserve"> Nomas maksa apliekama ar PVN likumā noteiktajā kārtībā.</w:t>
      </w:r>
    </w:p>
    <w:p w14:paraId="35CE3A13" w14:textId="77777777" w:rsidR="000922BC" w:rsidRPr="004D3952" w:rsidRDefault="006627DD" w:rsidP="006627DD">
      <w:pPr>
        <w:numPr>
          <w:ilvl w:val="0"/>
          <w:numId w:val="1"/>
        </w:numPr>
        <w:suppressAutoHyphens w:val="0"/>
        <w:spacing w:before="120"/>
        <w:ind w:left="357" w:hanging="357"/>
        <w:jc w:val="both"/>
      </w:pPr>
      <w:r w:rsidRPr="004D3952">
        <w:lastRenderedPageBreak/>
        <w:t xml:space="preserve">Pretendentam </w:t>
      </w:r>
      <w:r w:rsidR="00F66C58" w:rsidRPr="004D3952">
        <w:t>jā</w:t>
      </w:r>
      <w:r w:rsidRPr="004D3952">
        <w:t>nodrošin</w:t>
      </w:r>
      <w:r w:rsidR="00F66C58" w:rsidRPr="004D3952">
        <w:t>a</w:t>
      </w:r>
      <w:r w:rsidRPr="004D3952">
        <w:t xml:space="preserve"> ēdienu pagatavošanai papildus nepieciešam</w:t>
      </w:r>
      <w:r w:rsidR="00F66C58" w:rsidRPr="004D3952">
        <w:t>ā</w:t>
      </w:r>
      <w:r w:rsidRPr="004D3952">
        <w:t xml:space="preserve"> sadzīves tehnik</w:t>
      </w:r>
      <w:r w:rsidR="00F66C58" w:rsidRPr="004D3952">
        <w:t>a un trauki</w:t>
      </w:r>
      <w:r w:rsidRPr="004D3952">
        <w:t>.</w:t>
      </w:r>
    </w:p>
    <w:p w14:paraId="35CE3A14" w14:textId="77777777" w:rsidR="006627DD" w:rsidRPr="004D3952" w:rsidRDefault="006627DD" w:rsidP="006627DD">
      <w:pPr>
        <w:numPr>
          <w:ilvl w:val="0"/>
          <w:numId w:val="1"/>
        </w:numPr>
        <w:suppressAutoHyphens w:val="0"/>
        <w:spacing w:before="120"/>
        <w:ind w:left="357" w:hanging="357"/>
        <w:jc w:val="both"/>
      </w:pPr>
      <w:r w:rsidRPr="004D3952">
        <w:t xml:space="preserve">Pretendentam </w:t>
      </w:r>
      <w:r w:rsidR="00F66C58" w:rsidRPr="004D3952">
        <w:t>jā</w:t>
      </w:r>
      <w:r w:rsidRPr="004D3952">
        <w:t>nodrošin</w:t>
      </w:r>
      <w:r w:rsidR="00F66C58" w:rsidRPr="004D3952">
        <w:t>a</w:t>
      </w:r>
      <w:r w:rsidRPr="004D3952">
        <w:t xml:space="preserve"> nomāto telpu uzkopšan</w:t>
      </w:r>
      <w:r w:rsidR="00F66C58" w:rsidRPr="004D3952">
        <w:t>a</w:t>
      </w:r>
      <w:r w:rsidRPr="004D3952">
        <w:t>.</w:t>
      </w:r>
    </w:p>
    <w:p w14:paraId="35CE3A15" w14:textId="77777777" w:rsidR="00142BF5" w:rsidRPr="004D3952" w:rsidRDefault="00142BF5" w:rsidP="00142BF5">
      <w:pPr>
        <w:numPr>
          <w:ilvl w:val="0"/>
          <w:numId w:val="1"/>
        </w:numPr>
        <w:suppressAutoHyphens w:val="0"/>
        <w:jc w:val="both"/>
      </w:pPr>
      <w:r w:rsidRPr="004D3952">
        <w:t xml:space="preserve">Pretendentam </w:t>
      </w:r>
      <w:r w:rsidR="002C4C08" w:rsidRPr="004D3952">
        <w:t>jā</w:t>
      </w:r>
      <w:r w:rsidRPr="004D3952">
        <w:t>nodrošin</w:t>
      </w:r>
      <w:r w:rsidR="002C4C08" w:rsidRPr="004D3952">
        <w:t>a</w:t>
      </w:r>
      <w:r w:rsidRPr="004D3952">
        <w:t xml:space="preserve"> nomāto telpu uzturēšan</w:t>
      </w:r>
      <w:r w:rsidR="002C4C08" w:rsidRPr="004D3952">
        <w:t>a</w:t>
      </w:r>
      <w:r w:rsidRPr="004D3952">
        <w:t xml:space="preserve"> atbilstoši sanitāri higiēniskajām, drošības un ugunsdrošības prasībām.</w:t>
      </w:r>
    </w:p>
    <w:p w14:paraId="35CE3A16" w14:textId="77777777" w:rsidR="003242EC" w:rsidRPr="004D3952" w:rsidRDefault="006627DD" w:rsidP="003242EC">
      <w:pPr>
        <w:numPr>
          <w:ilvl w:val="0"/>
          <w:numId w:val="1"/>
        </w:numPr>
        <w:suppressAutoHyphens w:val="0"/>
        <w:spacing w:before="120"/>
        <w:ind w:left="357" w:hanging="357"/>
        <w:jc w:val="both"/>
      </w:pPr>
      <w:r w:rsidRPr="004D3952">
        <w:t xml:space="preserve">Pretendentam </w:t>
      </w:r>
      <w:r w:rsidR="002C4C08" w:rsidRPr="004D3952">
        <w:t>jā</w:t>
      </w:r>
      <w:r w:rsidRPr="004D3952">
        <w:t>nodrošin</w:t>
      </w:r>
      <w:r w:rsidR="002C4C08" w:rsidRPr="004D3952">
        <w:t>a</w:t>
      </w:r>
      <w:r w:rsidRPr="004D3952">
        <w:t xml:space="preserve"> virtuves un pārtikas noliktavu telpu uzturēšan</w:t>
      </w:r>
      <w:r w:rsidR="002C4C08" w:rsidRPr="004D3952">
        <w:t>a</w:t>
      </w:r>
      <w:r w:rsidRPr="004D3952">
        <w:t xml:space="preserve"> atbilstoši sanitāri higiēniskajām, drošības prasībām. Veikt telpu kosmētisko remontu par pakalpojuma sniedzēja līdzekļiem (t.sk. ledusskapju u.c. tehnoloģiju apkope).</w:t>
      </w:r>
    </w:p>
    <w:p w14:paraId="35CE3A17" w14:textId="77777777" w:rsidR="00142BF5" w:rsidRPr="004D3952" w:rsidRDefault="007014F2" w:rsidP="006627DD">
      <w:pPr>
        <w:numPr>
          <w:ilvl w:val="0"/>
          <w:numId w:val="1"/>
        </w:numPr>
        <w:suppressAutoHyphens w:val="0"/>
        <w:spacing w:before="120"/>
        <w:ind w:left="357" w:hanging="357"/>
        <w:jc w:val="both"/>
      </w:pPr>
      <w:r w:rsidRPr="004D3952">
        <w:t>Pretendentam jānodrošina ēdināšanas maksas iekasēšan</w:t>
      </w:r>
      <w:r w:rsidR="00040C70" w:rsidRPr="004D3952">
        <w:t>a</w:t>
      </w:r>
      <w:r w:rsidR="00142BF5" w:rsidRPr="004D3952">
        <w:t>:</w:t>
      </w:r>
    </w:p>
    <w:p w14:paraId="52DB28E0" w14:textId="3EA72A99" w:rsidR="00C63B7C" w:rsidRPr="004D3952" w:rsidRDefault="001177A4" w:rsidP="001177A4">
      <w:pPr>
        <w:suppressAutoHyphens w:val="0"/>
        <w:spacing w:before="120"/>
        <w:jc w:val="both"/>
      </w:pPr>
      <w:r w:rsidRPr="004D3952">
        <w:t>1</w:t>
      </w:r>
      <w:r w:rsidR="005817BF">
        <w:t xml:space="preserve">7.1. </w:t>
      </w:r>
      <w:r w:rsidR="004D3952" w:rsidRPr="004D3952">
        <w:t>N</w:t>
      </w:r>
      <w:r w:rsidR="00142BF5" w:rsidRPr="004D3952">
        <w:t>o</w:t>
      </w:r>
      <w:r w:rsidRPr="004D3952">
        <w:t xml:space="preserve"> pirm</w:t>
      </w:r>
      <w:r w:rsidR="004D3952" w:rsidRPr="004D3952">
        <w:t>s</w:t>
      </w:r>
      <w:r w:rsidRPr="004D3952">
        <w:t>skolas bērna vecākiem</w:t>
      </w:r>
      <w:r w:rsidR="004D3952" w:rsidRPr="004D3952">
        <w:t>, veicot ēdāju uzskaiti</w:t>
      </w:r>
      <w:r w:rsidRPr="004D3952">
        <w:t xml:space="preserve"> </w:t>
      </w:r>
    </w:p>
    <w:p w14:paraId="35CE3A19" w14:textId="3828EBB1" w:rsidR="00142BF5" w:rsidRPr="004D3952" w:rsidRDefault="00C63B7C" w:rsidP="001177A4">
      <w:pPr>
        <w:suppressAutoHyphens w:val="0"/>
        <w:spacing w:before="120"/>
        <w:jc w:val="both"/>
      </w:pPr>
      <w:r w:rsidRPr="004D3952">
        <w:t>17.2.</w:t>
      </w:r>
      <w:r w:rsidR="001177A4" w:rsidRPr="004D3952">
        <w:t xml:space="preserve"> </w:t>
      </w:r>
      <w:r w:rsidR="004D3952" w:rsidRPr="004D3952">
        <w:t>N</w:t>
      </w:r>
      <w:r w:rsidR="001177A4" w:rsidRPr="004D3952">
        <w:t xml:space="preserve">o </w:t>
      </w:r>
      <w:r w:rsidR="004D3952" w:rsidRPr="004D3952">
        <w:t xml:space="preserve">1.-9.klašu </w:t>
      </w:r>
      <w:r w:rsidR="00142BF5" w:rsidRPr="004D3952">
        <w:t>skolēniem, veicot ēdāju uzskaiti.</w:t>
      </w:r>
    </w:p>
    <w:p w14:paraId="35CE3A1A" w14:textId="77777777" w:rsidR="00142BF5" w:rsidRPr="004D3952" w:rsidRDefault="00142BF5" w:rsidP="00142BF5">
      <w:pPr>
        <w:numPr>
          <w:ilvl w:val="0"/>
          <w:numId w:val="1"/>
        </w:numPr>
        <w:suppressAutoHyphens w:val="0"/>
        <w:jc w:val="both"/>
      </w:pPr>
      <w:r w:rsidRPr="004D3952">
        <w:t>Pretendentam katru mēnesi jāsniedz skolas direktorei ziņas par 1.</w:t>
      </w:r>
      <w:r w:rsidR="00AF3DE8" w:rsidRPr="004D3952">
        <w:t>, 2.</w:t>
      </w:r>
      <w:r w:rsidR="008919B1" w:rsidRPr="004D3952">
        <w:t>,</w:t>
      </w:r>
      <w:r w:rsidR="00040C70" w:rsidRPr="004D3952">
        <w:t xml:space="preserve"> </w:t>
      </w:r>
      <w:r w:rsidR="00AF3DE8" w:rsidRPr="004D3952">
        <w:t>3</w:t>
      </w:r>
      <w:r w:rsidR="008919B1" w:rsidRPr="004D3952">
        <w:t>., un 4.</w:t>
      </w:r>
      <w:r w:rsidR="00040C70" w:rsidRPr="004D3952">
        <w:t>.</w:t>
      </w:r>
      <w:r w:rsidRPr="004D3952">
        <w:t>klases skolēnu ēdināšanu.</w:t>
      </w:r>
    </w:p>
    <w:p w14:paraId="35CE3A1B" w14:textId="77777777" w:rsidR="008919B1" w:rsidRPr="004D3952" w:rsidRDefault="008919B1" w:rsidP="00142BF5">
      <w:pPr>
        <w:numPr>
          <w:ilvl w:val="0"/>
          <w:numId w:val="1"/>
        </w:numPr>
        <w:suppressAutoHyphens w:val="0"/>
        <w:jc w:val="both"/>
      </w:pPr>
      <w:r w:rsidRPr="004D3952">
        <w:t>Pretendentam katru mēnesi jāsniedz skolas direktorei ziņas par valsts finansējuma izlietojumu ēdināšanā.</w:t>
      </w:r>
    </w:p>
    <w:p w14:paraId="35CE3A1C" w14:textId="77777777" w:rsidR="0046259D" w:rsidRPr="004D3952" w:rsidRDefault="0046259D" w:rsidP="00142BF5">
      <w:pPr>
        <w:numPr>
          <w:ilvl w:val="0"/>
          <w:numId w:val="1"/>
        </w:numPr>
        <w:suppressAutoHyphens w:val="0"/>
        <w:jc w:val="both"/>
      </w:pPr>
      <w:r w:rsidRPr="004D3952">
        <w:t>Pretendentam jāiesniedz katras ēdienreizes vienas porcijas izmaksas, iekļaujot visas izmaksas – pārtikas, elektrības, ūdens, kanalizācijas izmaksas, darba alga, nodokļi u.c. izdevumus, kas attiecas uz ēdināšanas pakalpojumu nodrošinājumu.</w:t>
      </w:r>
    </w:p>
    <w:p w14:paraId="40BA9AF6" w14:textId="77777777" w:rsidR="00EE07AC" w:rsidRPr="00EE07AC" w:rsidRDefault="0046259D" w:rsidP="00565912">
      <w:pPr>
        <w:numPr>
          <w:ilvl w:val="0"/>
          <w:numId w:val="1"/>
        </w:numPr>
        <w:suppressAutoHyphens w:val="0"/>
        <w:jc w:val="both"/>
      </w:pPr>
      <w:r w:rsidRPr="004D3952">
        <w:rPr>
          <w:bCs/>
        </w:rPr>
        <w:t>Pretendentam</w:t>
      </w:r>
      <w:r w:rsidR="003242EC" w:rsidRPr="004D3952">
        <w:rPr>
          <w:bCs/>
        </w:rPr>
        <w:t>, atbilstoši Ministru kabineta noteikumu prasībām,</w:t>
      </w:r>
      <w:r w:rsidRPr="004D3952">
        <w:rPr>
          <w:bCs/>
        </w:rPr>
        <w:t xml:space="preserve"> izstrādāt </w:t>
      </w:r>
      <w:r w:rsidR="009B7739" w:rsidRPr="004D3952">
        <w:rPr>
          <w:bCs/>
        </w:rPr>
        <w:t xml:space="preserve">un iesniegt </w:t>
      </w:r>
      <w:r w:rsidRPr="004D3952">
        <w:rPr>
          <w:bCs/>
        </w:rPr>
        <w:t>ēdienkartes piedāvājumu 5 dienām.</w:t>
      </w:r>
    </w:p>
    <w:p w14:paraId="5D05C653" w14:textId="77777777" w:rsidR="00EE07AC" w:rsidRDefault="00EE07AC" w:rsidP="00EE07AC">
      <w:pPr>
        <w:numPr>
          <w:ilvl w:val="0"/>
          <w:numId w:val="1"/>
        </w:numPr>
        <w:suppressAutoHyphens w:val="0"/>
        <w:jc w:val="both"/>
      </w:pPr>
      <w:r>
        <w:rPr>
          <w:bCs/>
        </w:rPr>
        <w:t>Prasības pakalpojuma sniegšanai:</w:t>
      </w:r>
    </w:p>
    <w:p w14:paraId="684368A3" w14:textId="64BABD1B" w:rsidR="00EE07AC" w:rsidRDefault="00EE07AC" w:rsidP="00EE07AC">
      <w:pPr>
        <w:suppressAutoHyphens w:val="0"/>
        <w:ind w:left="426" w:hanging="426"/>
        <w:jc w:val="both"/>
      </w:pPr>
      <w:r w:rsidRPr="00EE07AC">
        <w:t>22</w:t>
      </w:r>
      <w:r w:rsidRPr="00EE07AC">
        <w:rPr>
          <w:bCs/>
        </w:rPr>
        <w:t xml:space="preserve">.1. </w:t>
      </w:r>
      <w:r w:rsidRPr="005817BF">
        <w:t>ēdināšanas pakalpojuma nodrošināšanai izmantot produktus, kuri atbilst bioloģiskās lauksaimniecības, nacionālās pārtikas kvalitātes shēmas vai lauksaimniecības produktu integrētās audzēšanas prasībām</w:t>
      </w:r>
      <w:r>
        <w:t>;</w:t>
      </w:r>
    </w:p>
    <w:p w14:paraId="6AF5A2BA" w14:textId="32ABBD37" w:rsidR="00EE07AC" w:rsidRDefault="00EE07AC" w:rsidP="00EE07AC">
      <w:pPr>
        <w:suppressAutoHyphens w:val="0"/>
        <w:ind w:left="426" w:hanging="426"/>
        <w:jc w:val="both"/>
      </w:pPr>
      <w:r>
        <w:t xml:space="preserve">22.2. </w:t>
      </w:r>
      <w:r w:rsidRPr="005817BF">
        <w:t>dot priekšroku svaigiem un sezonāliem pārtikas produktiem</w:t>
      </w:r>
      <w:r>
        <w:t>;</w:t>
      </w:r>
    </w:p>
    <w:p w14:paraId="0186AD6B" w14:textId="248E71B3" w:rsidR="00EE07AC" w:rsidRDefault="00EE07AC" w:rsidP="00EE07AC">
      <w:pPr>
        <w:suppressAutoHyphens w:val="0"/>
        <w:ind w:left="426" w:hanging="426"/>
        <w:jc w:val="both"/>
      </w:pPr>
      <w:r>
        <w:t xml:space="preserve">22.3. </w:t>
      </w:r>
      <w:r w:rsidRPr="005817BF">
        <w:t>nodrošināt ēdienu no dabīgiem pārtikas produktiem, kas ir neapstrādāti pārtikas produkti, kas nav ģenētiski modificēti, nesatur ģenētiski modificētus organismus un nesastāv no tiem, kā arī nesatur aromatizētājus un pārtikas piedevas - krāsvielas, garšas pastiprinātājus, konservantus un saldinātājus</w:t>
      </w:r>
      <w:r>
        <w:t>;</w:t>
      </w:r>
    </w:p>
    <w:p w14:paraId="07AC9A07" w14:textId="26250A99" w:rsidR="00EE07AC" w:rsidRDefault="00EE07AC" w:rsidP="00EE07AC">
      <w:pPr>
        <w:suppressAutoHyphens w:val="0"/>
        <w:ind w:left="426" w:hanging="426"/>
        <w:jc w:val="both"/>
      </w:pPr>
      <w:r>
        <w:t xml:space="preserve">22.4. </w:t>
      </w:r>
      <w:r w:rsidRPr="005817BF">
        <w:t>ēdienus un dzērienus servēt, izmantojot vairākkārt lietojamos galda piederumus</w:t>
      </w:r>
      <w:r>
        <w:t>;</w:t>
      </w:r>
    </w:p>
    <w:p w14:paraId="76146885" w14:textId="10171D1C" w:rsidR="00EE07AC" w:rsidRDefault="00EE07AC" w:rsidP="00EE07AC">
      <w:pPr>
        <w:suppressAutoHyphens w:val="0"/>
        <w:ind w:left="426" w:hanging="426"/>
        <w:jc w:val="both"/>
      </w:pPr>
      <w:r>
        <w:t xml:space="preserve">22.5. </w:t>
      </w:r>
      <w:r w:rsidRPr="005817BF">
        <w:t>trauku mazgāšanai lietot videi draudzīgus (fosfātus nesaturošus) mazgāšanas līdzekļus</w:t>
      </w:r>
      <w:r>
        <w:t>;</w:t>
      </w:r>
    </w:p>
    <w:p w14:paraId="61C46847" w14:textId="7B0C9DA6" w:rsidR="00EE07AC" w:rsidRDefault="00EE07AC" w:rsidP="00EE07AC">
      <w:pPr>
        <w:suppressAutoHyphens w:val="0"/>
        <w:ind w:left="426" w:hanging="426"/>
        <w:jc w:val="both"/>
      </w:pPr>
      <w:r>
        <w:t xml:space="preserve">22.6. </w:t>
      </w:r>
      <w:r w:rsidRPr="005817BF">
        <w:t>izmantot videi draudzīgu piegādi, lai samazinātu vides piesārņojumu ar izplūdes gāzēm no autotransporta un ceļa infrastruktūras slodzi</w:t>
      </w:r>
      <w:r>
        <w:t>;</w:t>
      </w:r>
    </w:p>
    <w:p w14:paraId="2E08D74D" w14:textId="46E0793F" w:rsidR="00EE07AC" w:rsidRDefault="00EE07AC" w:rsidP="00EE07AC">
      <w:pPr>
        <w:suppressAutoHyphens w:val="0"/>
        <w:ind w:left="426" w:hanging="426"/>
        <w:jc w:val="both"/>
      </w:pPr>
      <w:r>
        <w:t xml:space="preserve">22.7. </w:t>
      </w:r>
      <w:r w:rsidRPr="005817BF">
        <w:t>izmantot produktus lielākā iepakojumā vai tādā iepakojumā, kas ir videi draudzīgs vai kura lielākā daļa ir otrreizēji pārstrādājama, vai kura to pieņem atkārtotai izmantošanai</w:t>
      </w:r>
      <w:r>
        <w:t>;</w:t>
      </w:r>
    </w:p>
    <w:p w14:paraId="7A9A975E" w14:textId="040282F1" w:rsidR="00D83B13" w:rsidRPr="00565912" w:rsidRDefault="00EE07AC" w:rsidP="00EE07AC">
      <w:pPr>
        <w:suppressAutoHyphens w:val="0"/>
        <w:ind w:left="426" w:hanging="426"/>
        <w:jc w:val="both"/>
      </w:pPr>
      <w:r>
        <w:t xml:space="preserve">22.8. </w:t>
      </w:r>
      <w:r w:rsidRPr="005817BF">
        <w:t>veikt atbilstošu atkritumu apsaimniekošanu, šķirojot atkritumus, kas nododami tālākai pārstrādei vai reģenerācijai, – bioloģiski noārdāmos atkritumus, stiklu, papīru un kartonu, metālu, PET, plastmasas</w:t>
      </w:r>
      <w:r>
        <w:t>.</w:t>
      </w:r>
    </w:p>
    <w:p w14:paraId="35CE3A1F" w14:textId="77777777" w:rsidR="002C4C08" w:rsidRPr="004D3952" w:rsidRDefault="002C4C08" w:rsidP="002C4C08">
      <w:pPr>
        <w:suppressAutoHyphens w:val="0"/>
        <w:ind w:left="360"/>
        <w:jc w:val="both"/>
      </w:pPr>
    </w:p>
    <w:p w14:paraId="35CE3A20" w14:textId="77777777" w:rsidR="00AC474D" w:rsidRPr="004D3952" w:rsidRDefault="00AC474D" w:rsidP="00142BF5">
      <w:pPr>
        <w:numPr>
          <w:ilvl w:val="0"/>
          <w:numId w:val="1"/>
        </w:numPr>
        <w:suppressAutoHyphens w:val="0"/>
        <w:jc w:val="both"/>
        <w:rPr>
          <w:b/>
        </w:rPr>
      </w:pPr>
      <w:r w:rsidRPr="004D3952">
        <w:rPr>
          <w:b/>
          <w:bCs/>
        </w:rPr>
        <w:t>Prasības pretendentam:</w:t>
      </w:r>
      <w:r w:rsidR="009C2447" w:rsidRPr="004D3952">
        <w:rPr>
          <w:b/>
          <w:bCs/>
        </w:rPr>
        <w:t xml:space="preserve"> </w:t>
      </w:r>
    </w:p>
    <w:p w14:paraId="4888985D" w14:textId="77777777" w:rsidR="0006733B" w:rsidRPr="004D3952" w:rsidRDefault="0006733B" w:rsidP="0006733B">
      <w:pPr>
        <w:pStyle w:val="Sarakstarindkopa"/>
        <w:rPr>
          <w:b/>
        </w:rPr>
      </w:pPr>
    </w:p>
    <w:p w14:paraId="50A2A02E" w14:textId="0510C1B5" w:rsidR="00A94F78" w:rsidRPr="004D3952" w:rsidRDefault="005817BF" w:rsidP="005817BF">
      <w:pPr>
        <w:suppressAutoHyphens w:val="0"/>
        <w:spacing w:before="60"/>
        <w:jc w:val="both"/>
      </w:pPr>
      <w:r w:rsidRPr="005817BF">
        <w:t>22.1.</w:t>
      </w:r>
      <w:r>
        <w:t xml:space="preserve"> </w:t>
      </w:r>
      <w:r w:rsidRPr="008925D1">
        <w:t xml:space="preserve">Pretendents ir reģistrēts </w:t>
      </w:r>
      <w:r>
        <w:t>atbilstoši normatīvo aktu prasībām</w:t>
      </w:r>
      <w:r w:rsidRPr="008925D1">
        <w:t>.</w:t>
      </w:r>
    </w:p>
    <w:p w14:paraId="385A1E70" w14:textId="5AEED6AD" w:rsidR="005817BF" w:rsidRDefault="005817BF" w:rsidP="00EE07AC">
      <w:pPr>
        <w:pStyle w:val="Sarakstarindkopa"/>
        <w:numPr>
          <w:ilvl w:val="1"/>
          <w:numId w:val="7"/>
        </w:numPr>
        <w:suppressAutoHyphens w:val="0"/>
        <w:spacing w:before="120"/>
        <w:jc w:val="both"/>
      </w:pPr>
      <w:r>
        <w:t>Pretendenta pārtikas uzņēmums ir reģistrēts vai atzīts Pārtikas un veterinārajā dienestā (turpmāk – PVD).</w:t>
      </w:r>
    </w:p>
    <w:p w14:paraId="17AEA06A" w14:textId="0F079684" w:rsidR="005817BF" w:rsidRDefault="005817BF" w:rsidP="00EE07AC">
      <w:pPr>
        <w:pStyle w:val="Sarakstarindkopa"/>
        <w:numPr>
          <w:ilvl w:val="1"/>
          <w:numId w:val="7"/>
        </w:numPr>
        <w:suppressAutoHyphens w:val="0"/>
        <w:spacing w:before="120"/>
        <w:jc w:val="both"/>
      </w:pPr>
      <w:r w:rsidRPr="00B35271">
        <w:t>Pretendent</w:t>
      </w:r>
      <w:r>
        <w:t>am pēdējo</w:t>
      </w:r>
      <w:r w:rsidRPr="00B35271">
        <w:t xml:space="preserve"> 3 gadu laikā </w:t>
      </w:r>
      <w:r>
        <w:t>ir pieredze bērnu ēdināšanas pakalpojumu sniegšanā vismaz vienā līdzvērtīga apjoma</w:t>
      </w:r>
      <w:r w:rsidRPr="00B35271">
        <w:t xml:space="preserve"> </w:t>
      </w:r>
      <w:r>
        <w:t>(pakalpojuma saņēmēja skaita ziņā) līguma izpildē. Par līdzvērtīgu apjomu (pakalpojuma saņēmēja skata ziņā) tiek uzskatīts ēdināšanas pakalpojumu saņēmēju skaits vidēji dienā vismaz 80% apmērā no tehniskajā specifikācijā norādītā izglītojamo skaita.</w:t>
      </w:r>
    </w:p>
    <w:p w14:paraId="08E2A87B" w14:textId="2B996F93" w:rsidR="005817BF" w:rsidRDefault="00AC474D" w:rsidP="00EE07AC">
      <w:pPr>
        <w:pStyle w:val="Sarakstarindkopa"/>
        <w:numPr>
          <w:ilvl w:val="1"/>
          <w:numId w:val="7"/>
        </w:numPr>
        <w:suppressAutoHyphens w:val="0"/>
        <w:spacing w:before="120"/>
        <w:jc w:val="both"/>
      </w:pPr>
      <w:r w:rsidRPr="004D3952">
        <w:lastRenderedPageBreak/>
        <w:t xml:space="preserve">Pretendents spēj nodrošināt un garantē skolēnu ēdināšanu atbilstoši </w:t>
      </w:r>
      <w:r w:rsidR="006E3E5C" w:rsidRPr="004D3952">
        <w:t>2012.gada 13. marta LR Ministru Kabineta noteikumiem Nr. 172 „</w:t>
      </w:r>
      <w:r w:rsidR="00B755E5" w:rsidRPr="004D3952">
        <w:t>Noteikumi par uztura normām izglītības iestāžu izglītojamiem, sociālās aprūpes un sociālās rehabilitācijas institūciju klientiem un ārstniecības iestāžu pacientiem”.</w:t>
      </w:r>
    </w:p>
    <w:p w14:paraId="36A16ECE" w14:textId="6EE3E43D" w:rsidR="005817BF" w:rsidRDefault="00AC474D" w:rsidP="00EE07AC">
      <w:pPr>
        <w:pStyle w:val="Sarakstarindkopa"/>
        <w:numPr>
          <w:ilvl w:val="1"/>
          <w:numId w:val="7"/>
        </w:numPr>
        <w:suppressAutoHyphens w:val="0"/>
        <w:spacing w:before="120"/>
        <w:jc w:val="both"/>
      </w:pPr>
      <w:r w:rsidRPr="004D3952">
        <w:t>Pretendents var nodrošināt transporta līdzek</w:t>
      </w:r>
      <w:r w:rsidR="009C2447" w:rsidRPr="004D3952">
        <w:t>li</w:t>
      </w:r>
      <w:r w:rsidRPr="004D3952">
        <w:t>, ar kur</w:t>
      </w:r>
      <w:r w:rsidR="009C2447" w:rsidRPr="004D3952">
        <w:t>u</w:t>
      </w:r>
      <w:r w:rsidRPr="004D3952">
        <w:t xml:space="preserve"> tiks veikta ēdiena un produktu piegāde,</w:t>
      </w:r>
      <w:r w:rsidR="00565912">
        <w:t xml:space="preserve"> </w:t>
      </w:r>
      <w:r w:rsidRPr="004D3952">
        <w:t xml:space="preserve"> atbilstību PVD prasībām.</w:t>
      </w:r>
      <w:r w:rsidR="005817BF">
        <w:t xml:space="preserve"> </w:t>
      </w:r>
    </w:p>
    <w:p w14:paraId="35CE3A24" w14:textId="0D27457C" w:rsidR="00AC474D" w:rsidRPr="004D3952" w:rsidRDefault="00AC474D" w:rsidP="00EE07AC">
      <w:pPr>
        <w:pStyle w:val="Sarakstarindkopa"/>
        <w:numPr>
          <w:ilvl w:val="1"/>
          <w:numId w:val="7"/>
        </w:numPr>
        <w:suppressAutoHyphens w:val="0"/>
        <w:spacing w:before="120"/>
        <w:jc w:val="both"/>
      </w:pPr>
      <w:r w:rsidRPr="004D3952">
        <w:t>Pēc līguma slēgšanas Pretendentam ir jāreģistrē Pārtikas un veterinārajā dienestā (PVD) slēgta tipa ēdināšana un jānodrošina paškontroles sistēmas izstrād</w:t>
      </w:r>
      <w:r w:rsidR="002C4C08" w:rsidRPr="004D3952">
        <w:t>e</w:t>
      </w:r>
      <w:r w:rsidRPr="004D3952">
        <w:t xml:space="preserve"> un ievērošan</w:t>
      </w:r>
      <w:r w:rsidR="002C4C08" w:rsidRPr="004D3952">
        <w:t>a</w:t>
      </w:r>
      <w:r w:rsidRPr="004D3952">
        <w:t>. Izstrādājot paškontroles sistēmu Pretendentam ir jāņem vērā PVD izstrādātās vadlīnijas – „Labas higiēnas prakses un paškontroles vadlīnijas slēgta tipa sabiedriskās ēdināšanas uzņēmumiem, pārvietojamām un pagaidu telpām”.</w:t>
      </w:r>
    </w:p>
    <w:p w14:paraId="35CE3A25" w14:textId="77777777" w:rsidR="000922BC" w:rsidRPr="004D3952" w:rsidRDefault="000922BC" w:rsidP="000922BC">
      <w:pPr>
        <w:suppressAutoHyphens w:val="0"/>
        <w:spacing w:before="120"/>
        <w:jc w:val="both"/>
      </w:pPr>
    </w:p>
    <w:p w14:paraId="35CE3A27" w14:textId="4E534E72" w:rsidR="00676CFE" w:rsidRPr="004D3952" w:rsidRDefault="00AD5284" w:rsidP="000922BC">
      <w:pPr>
        <w:suppressAutoHyphens w:val="0"/>
        <w:spacing w:before="120"/>
        <w:jc w:val="both"/>
        <w:rPr>
          <w:sz w:val="22"/>
          <w:szCs w:val="22"/>
        </w:rPr>
      </w:pPr>
      <w:r w:rsidRPr="004D3952">
        <w:rPr>
          <w:sz w:val="22"/>
          <w:szCs w:val="22"/>
        </w:rPr>
        <w:t xml:space="preserve">Kontaktpersona </w:t>
      </w:r>
    </w:p>
    <w:p w14:paraId="35CE3A28" w14:textId="7B834FC4" w:rsidR="00142BF5" w:rsidRPr="004D3952" w:rsidRDefault="009273AC" w:rsidP="000922BC">
      <w:pPr>
        <w:suppressAutoHyphens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Sandra Kuka</w:t>
      </w:r>
      <w:r w:rsidR="003656CC" w:rsidRPr="004D3952">
        <w:rPr>
          <w:sz w:val="22"/>
          <w:szCs w:val="22"/>
        </w:rPr>
        <w:t>,</w:t>
      </w:r>
      <w:r w:rsidR="00676CFE" w:rsidRPr="004D3952">
        <w:rPr>
          <w:sz w:val="22"/>
          <w:szCs w:val="22"/>
        </w:rPr>
        <w:t xml:space="preserve"> tālr.</w:t>
      </w:r>
      <w:r w:rsidR="00A94F78" w:rsidRPr="004D3952">
        <w:rPr>
          <w:sz w:val="22"/>
          <w:szCs w:val="22"/>
        </w:rPr>
        <w:t>64071308</w:t>
      </w:r>
      <w:r w:rsidR="003656CC" w:rsidRPr="004D3952">
        <w:rPr>
          <w:sz w:val="22"/>
          <w:szCs w:val="22"/>
        </w:rPr>
        <w:t xml:space="preserve">, </w:t>
      </w:r>
      <w:r w:rsidR="00A94F78" w:rsidRPr="004D3952">
        <w:rPr>
          <w:sz w:val="22"/>
          <w:szCs w:val="22"/>
        </w:rPr>
        <w:t>29136539</w:t>
      </w:r>
    </w:p>
    <w:p w14:paraId="35CE3A2A" w14:textId="77777777" w:rsidR="00AD5284" w:rsidRPr="004D3952" w:rsidRDefault="00AD5284" w:rsidP="000922BC">
      <w:pPr>
        <w:suppressAutoHyphens w:val="0"/>
        <w:spacing w:before="120"/>
        <w:jc w:val="both"/>
      </w:pPr>
    </w:p>
    <w:p w14:paraId="35CE3A2C" w14:textId="77777777" w:rsidR="00142BF5" w:rsidRPr="004D3952" w:rsidRDefault="00142BF5" w:rsidP="00FF4991">
      <w:pPr>
        <w:jc w:val="right"/>
      </w:pPr>
    </w:p>
    <w:p w14:paraId="4996F231" w14:textId="77777777" w:rsidR="00B458D4" w:rsidRDefault="002163CB" w:rsidP="002163CB">
      <w:r w:rsidRPr="004D3952">
        <w:t xml:space="preserve">                                                                                                                       </w:t>
      </w:r>
    </w:p>
    <w:p w14:paraId="34B60DDC" w14:textId="77777777" w:rsidR="00B458D4" w:rsidRDefault="00B458D4" w:rsidP="002163CB"/>
    <w:p w14:paraId="4119DDA8" w14:textId="77777777" w:rsidR="00B458D4" w:rsidRDefault="00B458D4" w:rsidP="002163CB"/>
    <w:p w14:paraId="34403C5C" w14:textId="77777777" w:rsidR="00B458D4" w:rsidRDefault="00B458D4" w:rsidP="002163CB"/>
    <w:p w14:paraId="1BE84F16" w14:textId="77777777" w:rsidR="00B458D4" w:rsidRDefault="00B458D4" w:rsidP="002163CB"/>
    <w:p w14:paraId="301F0DA0" w14:textId="77777777" w:rsidR="00B458D4" w:rsidRDefault="00B458D4" w:rsidP="002163CB"/>
    <w:p w14:paraId="5369593C" w14:textId="77777777" w:rsidR="00B458D4" w:rsidRDefault="00B458D4" w:rsidP="002163CB"/>
    <w:p w14:paraId="5BD775F9" w14:textId="77777777" w:rsidR="00B458D4" w:rsidRDefault="00B458D4" w:rsidP="002163CB"/>
    <w:p w14:paraId="668F5A7D" w14:textId="77777777" w:rsidR="00B458D4" w:rsidRDefault="00B458D4" w:rsidP="002163CB"/>
    <w:p w14:paraId="2887AA18" w14:textId="77777777" w:rsidR="00B458D4" w:rsidRDefault="00B458D4" w:rsidP="002163CB"/>
    <w:p w14:paraId="310B6F43" w14:textId="77777777" w:rsidR="00B458D4" w:rsidRDefault="00B458D4" w:rsidP="002163CB"/>
    <w:p w14:paraId="1A2FC826" w14:textId="77777777" w:rsidR="00B458D4" w:rsidRDefault="00B458D4" w:rsidP="002163CB"/>
    <w:p w14:paraId="39551BD0" w14:textId="77777777" w:rsidR="00B458D4" w:rsidRDefault="00B458D4" w:rsidP="002163CB"/>
    <w:p w14:paraId="7F62D30E" w14:textId="77777777" w:rsidR="00B458D4" w:rsidRDefault="00B458D4" w:rsidP="002163CB"/>
    <w:p w14:paraId="124D03CB" w14:textId="77777777" w:rsidR="00B458D4" w:rsidRDefault="00B458D4" w:rsidP="002163CB"/>
    <w:p w14:paraId="55786C5B" w14:textId="77777777" w:rsidR="00B458D4" w:rsidRDefault="00B458D4" w:rsidP="002163CB"/>
    <w:p w14:paraId="79094687" w14:textId="77777777" w:rsidR="00B458D4" w:rsidRDefault="00B458D4" w:rsidP="002163CB"/>
    <w:p w14:paraId="7C62AFC7" w14:textId="77777777" w:rsidR="00B458D4" w:rsidRDefault="00B458D4" w:rsidP="002163CB"/>
    <w:p w14:paraId="671332B7" w14:textId="77777777" w:rsidR="00B458D4" w:rsidRDefault="00B458D4" w:rsidP="002163CB"/>
    <w:p w14:paraId="5C963A63" w14:textId="77777777" w:rsidR="00B458D4" w:rsidRDefault="00B458D4" w:rsidP="002163CB"/>
    <w:p w14:paraId="759FD7F7" w14:textId="77777777" w:rsidR="00B458D4" w:rsidRDefault="00B458D4" w:rsidP="002163CB"/>
    <w:p w14:paraId="2B3FA8A5" w14:textId="77777777" w:rsidR="00B458D4" w:rsidRDefault="00B458D4" w:rsidP="002163CB"/>
    <w:p w14:paraId="568F45DF" w14:textId="77777777" w:rsidR="00B458D4" w:rsidRDefault="00B458D4" w:rsidP="002163CB"/>
    <w:p w14:paraId="12DB22D7" w14:textId="77777777" w:rsidR="00B458D4" w:rsidRDefault="00B458D4" w:rsidP="002163CB"/>
    <w:p w14:paraId="1C94B33D" w14:textId="77777777" w:rsidR="00B458D4" w:rsidRDefault="00B458D4" w:rsidP="002163CB"/>
    <w:p w14:paraId="787B0723" w14:textId="77777777" w:rsidR="00B458D4" w:rsidRDefault="00B458D4" w:rsidP="002163CB"/>
    <w:p w14:paraId="4D65FB7F" w14:textId="77777777" w:rsidR="00B458D4" w:rsidRDefault="00B458D4" w:rsidP="002163CB"/>
    <w:p w14:paraId="03D64C48" w14:textId="77777777" w:rsidR="00B458D4" w:rsidRDefault="00B458D4" w:rsidP="002163CB"/>
    <w:p w14:paraId="5F08F175" w14:textId="77777777" w:rsidR="00B458D4" w:rsidRDefault="00B458D4" w:rsidP="002163CB"/>
    <w:p w14:paraId="028747C5" w14:textId="77777777" w:rsidR="00B458D4" w:rsidRDefault="00B458D4" w:rsidP="002163CB"/>
    <w:p w14:paraId="10D93E8E" w14:textId="77777777" w:rsidR="00B458D4" w:rsidRDefault="00B458D4" w:rsidP="002163CB"/>
    <w:p w14:paraId="6290A282" w14:textId="77777777" w:rsidR="00B458D4" w:rsidRDefault="00B458D4" w:rsidP="002163CB"/>
    <w:p w14:paraId="4BEBACF8" w14:textId="77777777" w:rsidR="00B458D4" w:rsidRDefault="00B458D4" w:rsidP="002163CB"/>
    <w:p w14:paraId="557AD504" w14:textId="77777777" w:rsidR="00B458D4" w:rsidRDefault="00B458D4" w:rsidP="002163CB"/>
    <w:p w14:paraId="35CE3A32" w14:textId="2B5776F1" w:rsidR="00142BF5" w:rsidRPr="004D3952" w:rsidRDefault="002163CB" w:rsidP="00B458D4">
      <w:pPr>
        <w:jc w:val="right"/>
      </w:pPr>
      <w:r w:rsidRPr="004D3952">
        <w:lastRenderedPageBreak/>
        <w:t xml:space="preserve">          </w:t>
      </w:r>
      <w:r w:rsidR="005025B0" w:rsidRPr="004D3952">
        <w:t>1.1.pielikums</w:t>
      </w:r>
    </w:p>
    <w:p w14:paraId="2F88DED1" w14:textId="77777777" w:rsidR="002163CB" w:rsidRPr="004D3952" w:rsidRDefault="002163CB" w:rsidP="005025B0">
      <w:pPr>
        <w:jc w:val="center"/>
        <w:rPr>
          <w:b/>
        </w:rPr>
      </w:pPr>
    </w:p>
    <w:p w14:paraId="30D8C1B0" w14:textId="77777777" w:rsidR="002163CB" w:rsidRPr="004D3952" w:rsidRDefault="002163CB" w:rsidP="005025B0">
      <w:pPr>
        <w:jc w:val="center"/>
        <w:rPr>
          <w:b/>
        </w:rPr>
      </w:pPr>
    </w:p>
    <w:p w14:paraId="068B5B9D" w14:textId="3CF22235" w:rsidR="002163CB" w:rsidRPr="004D3952" w:rsidRDefault="00E5776D" w:rsidP="005025B0">
      <w:pPr>
        <w:jc w:val="center"/>
        <w:rPr>
          <w:b/>
        </w:rPr>
      </w:pPr>
      <w:r>
        <w:rPr>
          <w:b/>
        </w:rPr>
        <w:t>Kr.Valdemāra Ainažu pamatskolas</w:t>
      </w:r>
    </w:p>
    <w:p w14:paraId="35CE3A33" w14:textId="77777777" w:rsidR="005025B0" w:rsidRPr="004D3952" w:rsidRDefault="005025B0" w:rsidP="005025B0">
      <w:pPr>
        <w:jc w:val="center"/>
        <w:rPr>
          <w:b/>
          <w:caps/>
        </w:rPr>
      </w:pPr>
      <w:r w:rsidRPr="004D3952">
        <w:rPr>
          <w:b/>
        </w:rPr>
        <w:t>IZNOMĀTO TELPU</w:t>
      </w:r>
      <w:r w:rsidR="00800D78" w:rsidRPr="004D3952">
        <w:rPr>
          <w:b/>
        </w:rPr>
        <w:t>, PAMATLĪDZEKĻU</w:t>
      </w:r>
      <w:r w:rsidRPr="004D3952">
        <w:rPr>
          <w:b/>
          <w:caps/>
        </w:rPr>
        <w:t xml:space="preserve"> UN INVENTĀRA SARAKSTS</w:t>
      </w:r>
    </w:p>
    <w:p w14:paraId="35CE3A35" w14:textId="77777777" w:rsidR="005025B0" w:rsidRPr="004D3952" w:rsidRDefault="005025B0" w:rsidP="005025B0">
      <w:pPr>
        <w:jc w:val="both"/>
      </w:pPr>
    </w:p>
    <w:p w14:paraId="631183EF" w14:textId="77777777" w:rsidR="00971AFC" w:rsidRPr="004D3952" w:rsidRDefault="00971AFC" w:rsidP="00971AFC">
      <w:pPr>
        <w:numPr>
          <w:ilvl w:val="1"/>
          <w:numId w:val="1"/>
        </w:numPr>
        <w:spacing w:before="120" w:after="120"/>
        <w:jc w:val="both"/>
        <w:rPr>
          <w:b/>
        </w:rPr>
      </w:pPr>
      <w:r w:rsidRPr="004D3952">
        <w:rPr>
          <w:b/>
        </w:rPr>
        <w:t>Iznomātās telpas (Nr.6; 13; 14) ar kopējo platību 62,5 m</w:t>
      </w:r>
      <w:r w:rsidRPr="004D3952">
        <w:rPr>
          <w:b/>
          <w:vertAlign w:val="superscript"/>
        </w:rPr>
        <w:t>2</w:t>
      </w:r>
    </w:p>
    <w:p w14:paraId="35CE3A37" w14:textId="136D38F0" w:rsidR="00800D78" w:rsidRPr="004D3952" w:rsidRDefault="00800D78" w:rsidP="001D1AA2">
      <w:pPr>
        <w:numPr>
          <w:ilvl w:val="1"/>
          <w:numId w:val="1"/>
        </w:numPr>
        <w:spacing w:before="120" w:after="120"/>
        <w:jc w:val="both"/>
        <w:rPr>
          <w:b/>
        </w:rPr>
      </w:pPr>
      <w:r w:rsidRPr="004D3952">
        <w:rPr>
          <w:b/>
        </w:rPr>
        <w:t>Pamatlīdzekļi</w:t>
      </w:r>
      <w:r w:rsidR="001D1AA2" w:rsidRPr="004D3952">
        <w:rPr>
          <w:b/>
        </w:rPr>
        <w:t>:</w:t>
      </w:r>
    </w:p>
    <w:tbl>
      <w:tblPr>
        <w:tblW w:w="6425" w:type="dxa"/>
        <w:tblInd w:w="91" w:type="dxa"/>
        <w:tblLook w:val="04A0" w:firstRow="1" w:lastRow="0" w:firstColumn="1" w:lastColumn="0" w:noHBand="0" w:noVBand="1"/>
      </w:tblPr>
      <w:tblGrid>
        <w:gridCol w:w="6425"/>
      </w:tblGrid>
      <w:tr w:rsidR="009531DE" w:rsidRPr="004D3952" w14:paraId="35CE3A3A" w14:textId="77777777" w:rsidTr="009531DE">
        <w:trPr>
          <w:trHeight w:val="315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E3A38" w14:textId="4A4FE7DF" w:rsidR="009531DE" w:rsidRPr="009531DE" w:rsidRDefault="009531DE" w:rsidP="009531DE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9531DE">
              <w:rPr>
                <w:b/>
                <w:sz w:val="22"/>
                <w:szCs w:val="22"/>
                <w:lang w:eastAsia="lv-LV"/>
              </w:rPr>
              <w:t>Nosaukums</w:t>
            </w:r>
          </w:p>
        </w:tc>
      </w:tr>
      <w:tr w:rsidR="009531DE" w:rsidRPr="004D3952" w14:paraId="76395C00" w14:textId="77777777" w:rsidTr="009531DE">
        <w:trPr>
          <w:trHeight w:val="315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1576" w14:textId="61E39A6B" w:rsidR="009531DE" w:rsidRPr="004D3952" w:rsidRDefault="009531DE" w:rsidP="009531DE">
            <w:pPr>
              <w:suppressAutoHyphens w:val="0"/>
              <w:jc w:val="both"/>
              <w:rPr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 xml:space="preserve">Maisītājs, mīcītājs </w:t>
            </w:r>
            <w:r>
              <w:rPr>
                <w:sz w:val="22"/>
                <w:szCs w:val="22"/>
                <w:lang w:eastAsia="lv-LV"/>
              </w:rPr>
              <w:t>“</w:t>
            </w:r>
            <w:r w:rsidRPr="004D3952">
              <w:rPr>
                <w:sz w:val="22"/>
                <w:szCs w:val="22"/>
                <w:lang w:eastAsia="lv-LV"/>
              </w:rPr>
              <w:t>RITEX” (i</w:t>
            </w:r>
            <w:r>
              <w:rPr>
                <w:sz w:val="22"/>
                <w:szCs w:val="22"/>
                <w:lang w:eastAsia="lv-LV"/>
              </w:rPr>
              <w:t>nventāra Nr.3440</w:t>
            </w:r>
            <w:r w:rsidRPr="004D3952">
              <w:rPr>
                <w:sz w:val="22"/>
                <w:szCs w:val="22"/>
                <w:lang w:eastAsia="lv-LV"/>
              </w:rPr>
              <w:t>)</w:t>
            </w:r>
          </w:p>
        </w:tc>
      </w:tr>
      <w:tr w:rsidR="009531DE" w:rsidRPr="004D3952" w14:paraId="35CE3A3D" w14:textId="77777777" w:rsidTr="009531DE">
        <w:trPr>
          <w:trHeight w:val="31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A3B" w14:textId="27CF2E6B" w:rsidR="009531DE" w:rsidRPr="004D3952" w:rsidRDefault="009531DE" w:rsidP="009531DE">
            <w:pPr>
              <w:suppressAutoHyphens w:val="0"/>
              <w:jc w:val="both"/>
              <w:rPr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 xml:space="preserve">Ledusskapis </w:t>
            </w:r>
            <w:r>
              <w:rPr>
                <w:sz w:val="22"/>
                <w:szCs w:val="22"/>
                <w:lang w:eastAsia="lv-LV"/>
              </w:rPr>
              <w:t>“</w:t>
            </w:r>
            <w:r w:rsidRPr="004D3952">
              <w:rPr>
                <w:sz w:val="22"/>
                <w:szCs w:val="22"/>
                <w:lang w:eastAsia="lv-LV"/>
              </w:rPr>
              <w:t>STINOL” (</w:t>
            </w:r>
            <w:r>
              <w:rPr>
                <w:sz w:val="22"/>
                <w:szCs w:val="22"/>
                <w:lang w:eastAsia="lv-LV"/>
              </w:rPr>
              <w:t>inventāra Nr.</w:t>
            </w:r>
            <w:r w:rsidRPr="004D3952">
              <w:rPr>
                <w:sz w:val="22"/>
                <w:szCs w:val="22"/>
                <w:lang w:eastAsia="lv-LV"/>
              </w:rPr>
              <w:t>3</w:t>
            </w:r>
            <w:r>
              <w:rPr>
                <w:sz w:val="22"/>
                <w:szCs w:val="22"/>
                <w:lang w:eastAsia="lv-LV"/>
              </w:rPr>
              <w:t>43</w:t>
            </w:r>
            <w:r w:rsidRPr="004D3952">
              <w:rPr>
                <w:sz w:val="22"/>
                <w:szCs w:val="22"/>
                <w:lang w:eastAsia="lv-LV"/>
              </w:rPr>
              <w:t>9)</w:t>
            </w:r>
          </w:p>
        </w:tc>
      </w:tr>
      <w:tr w:rsidR="009531DE" w:rsidRPr="004D3952" w14:paraId="35CE3A40" w14:textId="77777777" w:rsidTr="009531DE">
        <w:trPr>
          <w:trHeight w:val="31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A3E" w14:textId="1DB64040" w:rsidR="009531DE" w:rsidRPr="004D3952" w:rsidRDefault="009531DE" w:rsidP="009531DE">
            <w:pPr>
              <w:suppressAutoHyphens w:val="0"/>
              <w:jc w:val="both"/>
              <w:rPr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Ledusskapis ar elektrisko displeju (i</w:t>
            </w:r>
            <w:r>
              <w:rPr>
                <w:sz w:val="22"/>
                <w:szCs w:val="22"/>
                <w:lang w:eastAsia="lv-LV"/>
              </w:rPr>
              <w:t>nventāra Nr.</w:t>
            </w:r>
            <w:r w:rsidRPr="004D3952">
              <w:rPr>
                <w:sz w:val="22"/>
                <w:szCs w:val="22"/>
                <w:lang w:eastAsia="lv-LV"/>
              </w:rPr>
              <w:t>3</w:t>
            </w:r>
            <w:r>
              <w:rPr>
                <w:sz w:val="22"/>
                <w:szCs w:val="22"/>
                <w:lang w:eastAsia="lv-LV"/>
              </w:rPr>
              <w:t>446</w:t>
            </w:r>
            <w:r w:rsidRPr="004D3952">
              <w:rPr>
                <w:sz w:val="22"/>
                <w:szCs w:val="22"/>
                <w:lang w:eastAsia="lv-LV"/>
              </w:rPr>
              <w:t xml:space="preserve">) </w:t>
            </w:r>
          </w:p>
        </w:tc>
      </w:tr>
      <w:tr w:rsidR="009531DE" w:rsidRPr="004D3952" w14:paraId="35CE3A43" w14:textId="77777777" w:rsidTr="009531DE">
        <w:trPr>
          <w:trHeight w:val="31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A41" w14:textId="04AF3CE1" w:rsidR="009531DE" w:rsidRPr="004D3952" w:rsidRDefault="009531DE" w:rsidP="009531DE">
            <w:pPr>
              <w:suppressAutoHyphens w:val="0"/>
              <w:jc w:val="both"/>
              <w:rPr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 xml:space="preserve">Elektriskā plīts </w:t>
            </w:r>
            <w:r>
              <w:rPr>
                <w:sz w:val="22"/>
                <w:szCs w:val="22"/>
                <w:lang w:eastAsia="lv-LV"/>
              </w:rPr>
              <w:t>“</w:t>
            </w:r>
            <w:r w:rsidRPr="004D3952">
              <w:rPr>
                <w:sz w:val="22"/>
                <w:szCs w:val="22"/>
                <w:lang w:eastAsia="lv-LV"/>
              </w:rPr>
              <w:t>KROMET</w:t>
            </w:r>
            <w:r>
              <w:rPr>
                <w:sz w:val="22"/>
                <w:szCs w:val="22"/>
                <w:lang w:eastAsia="lv-LV"/>
              </w:rPr>
              <w:t>” (inventāra Nr.3445)</w:t>
            </w:r>
          </w:p>
        </w:tc>
      </w:tr>
      <w:tr w:rsidR="009531DE" w:rsidRPr="004D3952" w14:paraId="35CE3A46" w14:textId="77777777" w:rsidTr="009531DE">
        <w:trPr>
          <w:trHeight w:val="28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A44" w14:textId="0A2612F7" w:rsidR="009531DE" w:rsidRPr="004D3952" w:rsidRDefault="009531DE" w:rsidP="009531DE">
            <w:pPr>
              <w:suppressAutoHyphens w:val="0"/>
              <w:jc w:val="both"/>
              <w:rPr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Dārzeņu griezējs „GAM</w:t>
            </w:r>
            <w:r>
              <w:rPr>
                <w:sz w:val="22"/>
                <w:szCs w:val="22"/>
                <w:lang w:eastAsia="lv-LV"/>
              </w:rPr>
              <w:t>” (inventāra Nr.3441)</w:t>
            </w:r>
          </w:p>
        </w:tc>
      </w:tr>
      <w:tr w:rsidR="009531DE" w:rsidRPr="004D3952" w14:paraId="35CE3A49" w14:textId="77777777" w:rsidTr="009531DE">
        <w:trPr>
          <w:trHeight w:val="28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A47" w14:textId="40F054A7" w:rsidR="009531DE" w:rsidRPr="004D3952" w:rsidRDefault="009531DE" w:rsidP="009531DE">
            <w:pPr>
              <w:suppressAutoHyphens w:val="0"/>
              <w:jc w:val="both"/>
              <w:rPr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Darba galds (</w:t>
            </w:r>
            <w:r>
              <w:rPr>
                <w:sz w:val="22"/>
                <w:szCs w:val="22"/>
                <w:lang w:eastAsia="lv-LV"/>
              </w:rPr>
              <w:t>inventāra Nr.3358</w:t>
            </w:r>
            <w:r w:rsidRPr="004D3952">
              <w:rPr>
                <w:sz w:val="22"/>
                <w:szCs w:val="22"/>
                <w:lang w:eastAsia="lv-LV"/>
              </w:rPr>
              <w:t>)</w:t>
            </w:r>
          </w:p>
        </w:tc>
      </w:tr>
      <w:tr w:rsidR="009531DE" w:rsidRPr="004D3952" w14:paraId="35CE3A4C" w14:textId="77777777" w:rsidTr="009531DE">
        <w:trPr>
          <w:trHeight w:val="30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A4A" w14:textId="378CDB4D" w:rsidR="009531DE" w:rsidRPr="004D3952" w:rsidRDefault="009531DE" w:rsidP="009531DE">
            <w:pPr>
              <w:suppressAutoHyphens w:val="0"/>
              <w:jc w:val="both"/>
              <w:rPr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Darba galds (</w:t>
            </w:r>
            <w:r>
              <w:rPr>
                <w:sz w:val="22"/>
                <w:szCs w:val="22"/>
                <w:lang w:eastAsia="lv-LV"/>
              </w:rPr>
              <w:t>inventāra Nr.3351</w:t>
            </w:r>
            <w:r w:rsidRPr="004D3952">
              <w:rPr>
                <w:sz w:val="22"/>
                <w:szCs w:val="22"/>
                <w:lang w:eastAsia="lv-LV"/>
              </w:rPr>
              <w:t>)</w:t>
            </w:r>
          </w:p>
        </w:tc>
      </w:tr>
      <w:tr w:rsidR="009531DE" w:rsidRPr="004D3952" w14:paraId="35CE3A4F" w14:textId="77777777" w:rsidTr="009531DE">
        <w:trPr>
          <w:trHeight w:val="30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A4D" w14:textId="67BDFBE7" w:rsidR="009531DE" w:rsidRPr="004D3952" w:rsidRDefault="009531DE" w:rsidP="009531DE">
            <w:pPr>
              <w:suppressAutoHyphens w:val="0"/>
              <w:jc w:val="both"/>
              <w:rPr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Darba galds (</w:t>
            </w:r>
            <w:r>
              <w:rPr>
                <w:sz w:val="22"/>
                <w:szCs w:val="22"/>
                <w:lang w:eastAsia="lv-LV"/>
              </w:rPr>
              <w:t>inventāra Nr.3352</w:t>
            </w:r>
            <w:r w:rsidRPr="004D3952">
              <w:rPr>
                <w:sz w:val="22"/>
                <w:szCs w:val="22"/>
                <w:lang w:eastAsia="lv-LV"/>
              </w:rPr>
              <w:t>)</w:t>
            </w:r>
          </w:p>
        </w:tc>
      </w:tr>
      <w:tr w:rsidR="009531DE" w:rsidRPr="004D3952" w14:paraId="35CE3A52" w14:textId="77777777" w:rsidTr="009531DE">
        <w:trPr>
          <w:trHeight w:val="30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A50" w14:textId="29FA01CF" w:rsidR="009531DE" w:rsidRPr="004D3952" w:rsidRDefault="009531DE" w:rsidP="009531DE">
            <w:pPr>
              <w:suppressAutoHyphens w:val="0"/>
              <w:jc w:val="both"/>
              <w:rPr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Darba galds (</w:t>
            </w:r>
            <w:r>
              <w:rPr>
                <w:sz w:val="22"/>
                <w:szCs w:val="22"/>
                <w:lang w:eastAsia="lv-LV"/>
              </w:rPr>
              <w:t>inventāra Nr.3353</w:t>
            </w:r>
            <w:r w:rsidRPr="004D3952">
              <w:rPr>
                <w:sz w:val="22"/>
                <w:szCs w:val="22"/>
                <w:lang w:eastAsia="lv-LV"/>
              </w:rPr>
              <w:t>)</w:t>
            </w:r>
          </w:p>
        </w:tc>
      </w:tr>
      <w:tr w:rsidR="009531DE" w:rsidRPr="004D3952" w14:paraId="35CE3A55" w14:textId="77777777" w:rsidTr="009531DE">
        <w:trPr>
          <w:trHeight w:val="28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A53" w14:textId="0EDA14F5" w:rsidR="009531DE" w:rsidRPr="004D3952" w:rsidRDefault="009531DE" w:rsidP="009531DE">
            <w:pPr>
              <w:suppressAutoHyphens w:val="0"/>
              <w:jc w:val="both"/>
              <w:rPr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Darba galds (</w:t>
            </w:r>
            <w:r>
              <w:rPr>
                <w:sz w:val="22"/>
                <w:szCs w:val="22"/>
                <w:lang w:eastAsia="lv-LV"/>
              </w:rPr>
              <w:t>inventāra Nr.3354</w:t>
            </w:r>
            <w:r w:rsidRPr="004D3952">
              <w:rPr>
                <w:sz w:val="22"/>
                <w:szCs w:val="22"/>
                <w:lang w:eastAsia="lv-LV"/>
              </w:rPr>
              <w:t>)</w:t>
            </w:r>
          </w:p>
        </w:tc>
      </w:tr>
      <w:tr w:rsidR="009531DE" w:rsidRPr="004D3952" w14:paraId="35CE3A58" w14:textId="77777777" w:rsidTr="009531DE">
        <w:trPr>
          <w:trHeight w:val="28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A56" w14:textId="4B044088" w:rsidR="009531DE" w:rsidRPr="004D3952" w:rsidRDefault="009531DE" w:rsidP="009531DE">
            <w:pPr>
              <w:suppressAutoHyphens w:val="0"/>
              <w:jc w:val="both"/>
              <w:rPr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Darba galds (</w:t>
            </w:r>
            <w:r>
              <w:rPr>
                <w:sz w:val="22"/>
                <w:szCs w:val="22"/>
                <w:lang w:eastAsia="lv-LV"/>
              </w:rPr>
              <w:t>inventāra Nr.3520</w:t>
            </w:r>
            <w:r w:rsidRPr="004D3952">
              <w:rPr>
                <w:sz w:val="22"/>
                <w:szCs w:val="22"/>
                <w:lang w:eastAsia="lv-LV"/>
              </w:rPr>
              <w:t>)</w:t>
            </w:r>
          </w:p>
        </w:tc>
      </w:tr>
      <w:tr w:rsidR="009531DE" w:rsidRPr="004D3952" w14:paraId="35CE3A5B" w14:textId="77777777" w:rsidTr="009531DE">
        <w:trPr>
          <w:trHeight w:val="28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A59" w14:textId="0D850F8B" w:rsidR="009531DE" w:rsidRPr="004D3952" w:rsidRDefault="009531DE" w:rsidP="009531DE">
            <w:pPr>
              <w:suppressAutoHyphens w:val="0"/>
              <w:jc w:val="both"/>
              <w:rPr>
                <w:sz w:val="22"/>
                <w:szCs w:val="22"/>
                <w:lang w:eastAsia="lv-LV"/>
              </w:rPr>
            </w:pPr>
            <w:proofErr w:type="spellStart"/>
            <w:r w:rsidRPr="004D3952">
              <w:rPr>
                <w:sz w:val="22"/>
                <w:szCs w:val="22"/>
                <w:lang w:eastAsia="lv-LV"/>
              </w:rPr>
              <w:t>Dubultizlietne</w:t>
            </w:r>
            <w:proofErr w:type="spellEnd"/>
            <w:r w:rsidRPr="004D3952">
              <w:rPr>
                <w:sz w:val="22"/>
                <w:szCs w:val="22"/>
                <w:lang w:eastAsia="lv-LV"/>
              </w:rPr>
              <w:t xml:space="preserve"> (</w:t>
            </w:r>
            <w:r>
              <w:rPr>
                <w:sz w:val="22"/>
                <w:szCs w:val="22"/>
                <w:lang w:eastAsia="lv-LV"/>
              </w:rPr>
              <w:t>inventāra Nr.3350</w:t>
            </w:r>
            <w:r w:rsidRPr="004D3952">
              <w:rPr>
                <w:sz w:val="22"/>
                <w:szCs w:val="22"/>
                <w:lang w:eastAsia="lv-LV"/>
              </w:rPr>
              <w:t>)</w:t>
            </w:r>
          </w:p>
        </w:tc>
      </w:tr>
      <w:tr w:rsidR="009531DE" w:rsidRPr="004D3952" w14:paraId="35CE3A5E" w14:textId="77777777" w:rsidTr="009531DE">
        <w:trPr>
          <w:trHeight w:val="28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A5C" w14:textId="7419224E" w:rsidR="009531DE" w:rsidRPr="004D3952" w:rsidRDefault="009531DE" w:rsidP="009531DE">
            <w:pPr>
              <w:suppressAutoHyphens w:val="0"/>
              <w:jc w:val="both"/>
              <w:rPr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Sastatne (</w:t>
            </w:r>
            <w:r>
              <w:rPr>
                <w:sz w:val="22"/>
                <w:szCs w:val="22"/>
                <w:lang w:eastAsia="lv-LV"/>
              </w:rPr>
              <w:t>inventāra Nr.3355</w:t>
            </w:r>
            <w:r w:rsidRPr="004D3952">
              <w:rPr>
                <w:sz w:val="22"/>
                <w:szCs w:val="22"/>
                <w:lang w:eastAsia="lv-LV"/>
              </w:rPr>
              <w:t>)</w:t>
            </w:r>
          </w:p>
        </w:tc>
      </w:tr>
      <w:tr w:rsidR="009531DE" w:rsidRPr="004D3952" w14:paraId="35CE3A61" w14:textId="77777777" w:rsidTr="009531DE">
        <w:trPr>
          <w:trHeight w:val="28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A5F" w14:textId="1912BD3C" w:rsidR="009531DE" w:rsidRPr="004D3952" w:rsidRDefault="009531DE" w:rsidP="009531DE">
            <w:pPr>
              <w:suppressAutoHyphens w:val="0"/>
              <w:jc w:val="both"/>
              <w:rPr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Sastatne (</w:t>
            </w:r>
            <w:r>
              <w:rPr>
                <w:sz w:val="22"/>
                <w:szCs w:val="22"/>
                <w:lang w:eastAsia="lv-LV"/>
              </w:rPr>
              <w:t>inventāra Nr.3356</w:t>
            </w:r>
            <w:r w:rsidRPr="004D3952">
              <w:rPr>
                <w:sz w:val="22"/>
                <w:szCs w:val="22"/>
                <w:lang w:eastAsia="lv-LV"/>
              </w:rPr>
              <w:t>)</w:t>
            </w:r>
          </w:p>
        </w:tc>
      </w:tr>
      <w:tr w:rsidR="009531DE" w:rsidRPr="004D3952" w14:paraId="21DF890C" w14:textId="77777777" w:rsidTr="009531DE">
        <w:trPr>
          <w:trHeight w:val="28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C7A5" w14:textId="0111A96E" w:rsidR="009531DE" w:rsidRPr="004D3952" w:rsidRDefault="009531DE" w:rsidP="009531DE">
            <w:pPr>
              <w:suppressAutoHyphens w:val="0"/>
              <w:jc w:val="both"/>
              <w:rPr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Sastatne (</w:t>
            </w:r>
            <w:r>
              <w:rPr>
                <w:sz w:val="22"/>
                <w:szCs w:val="22"/>
                <w:lang w:eastAsia="lv-LV"/>
              </w:rPr>
              <w:t>inventāra Nr.3357</w:t>
            </w:r>
            <w:r w:rsidRPr="004D3952">
              <w:rPr>
                <w:sz w:val="22"/>
                <w:szCs w:val="22"/>
                <w:lang w:eastAsia="lv-LV"/>
              </w:rPr>
              <w:t>)</w:t>
            </w:r>
          </w:p>
        </w:tc>
      </w:tr>
      <w:tr w:rsidR="009531DE" w:rsidRPr="004D3952" w14:paraId="35CE3A64" w14:textId="77777777" w:rsidTr="009531DE">
        <w:trPr>
          <w:trHeight w:val="285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E3A62" w14:textId="0BBC19A6" w:rsidR="009531DE" w:rsidRPr="004D3952" w:rsidRDefault="009531DE" w:rsidP="009531DE">
            <w:pPr>
              <w:suppressAutoHyphens w:val="0"/>
              <w:jc w:val="both"/>
              <w:rPr>
                <w:sz w:val="22"/>
                <w:szCs w:val="22"/>
                <w:lang w:eastAsia="lv-LV"/>
              </w:rPr>
            </w:pPr>
            <w:r w:rsidRPr="004D3952">
              <w:t xml:space="preserve">Ūdenssildītājs </w:t>
            </w:r>
            <w:proofErr w:type="spellStart"/>
            <w:r w:rsidRPr="004D3952">
              <w:t>Elektrolux</w:t>
            </w:r>
            <w:proofErr w:type="spellEnd"/>
            <w:r w:rsidRPr="004D3952">
              <w:t xml:space="preserve"> EWH-200R</w:t>
            </w:r>
            <w:r>
              <w:t xml:space="preserve"> (inventāra Nr.3418)</w:t>
            </w:r>
          </w:p>
        </w:tc>
      </w:tr>
    </w:tbl>
    <w:p w14:paraId="35CE3A6B" w14:textId="77777777" w:rsidR="00800D78" w:rsidRPr="004D3952" w:rsidRDefault="00800D78" w:rsidP="00800D78">
      <w:pPr>
        <w:pStyle w:val="Sarakstarindkopa"/>
        <w:rPr>
          <w:strike/>
        </w:rPr>
      </w:pPr>
    </w:p>
    <w:p w14:paraId="35CE3A6C" w14:textId="77777777" w:rsidR="00142BF5" w:rsidRPr="004D3952" w:rsidRDefault="005025B0" w:rsidP="001D1AA2">
      <w:pPr>
        <w:numPr>
          <w:ilvl w:val="1"/>
          <w:numId w:val="1"/>
        </w:numPr>
        <w:spacing w:before="120" w:after="120"/>
        <w:jc w:val="both"/>
        <w:rPr>
          <w:b/>
        </w:rPr>
      </w:pPr>
      <w:r w:rsidRPr="004D3952">
        <w:rPr>
          <w:b/>
        </w:rPr>
        <w:t>Inventārs:</w:t>
      </w:r>
    </w:p>
    <w:tbl>
      <w:tblPr>
        <w:tblW w:w="8381" w:type="dxa"/>
        <w:tblInd w:w="91" w:type="dxa"/>
        <w:tblLook w:val="04A0" w:firstRow="1" w:lastRow="0" w:firstColumn="1" w:lastColumn="0" w:noHBand="0" w:noVBand="1"/>
      </w:tblPr>
      <w:tblGrid>
        <w:gridCol w:w="5546"/>
        <w:gridCol w:w="2835"/>
      </w:tblGrid>
      <w:tr w:rsidR="00625090" w:rsidRPr="004D3952" w14:paraId="35CE3A6F" w14:textId="77777777" w:rsidTr="009531DE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E3A6D" w14:textId="4000E1A9" w:rsidR="00625090" w:rsidRPr="004D3952" w:rsidRDefault="009531DE" w:rsidP="009531DE">
            <w:pPr>
              <w:jc w:val="center"/>
              <w:rPr>
                <w:sz w:val="22"/>
                <w:szCs w:val="22"/>
              </w:rPr>
            </w:pPr>
            <w:r w:rsidRPr="009531DE">
              <w:rPr>
                <w:b/>
                <w:sz w:val="22"/>
                <w:szCs w:val="22"/>
                <w:lang w:eastAsia="lv-LV"/>
              </w:rPr>
              <w:t>Nosaukums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A6E" w14:textId="4B1B9B87" w:rsidR="00625090" w:rsidRPr="009531DE" w:rsidRDefault="009531DE" w:rsidP="00285C23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9531DE">
              <w:rPr>
                <w:b/>
                <w:sz w:val="22"/>
                <w:szCs w:val="22"/>
                <w:lang w:eastAsia="lv-LV"/>
              </w:rPr>
              <w:t>Daudzums</w:t>
            </w:r>
          </w:p>
        </w:tc>
      </w:tr>
      <w:tr w:rsidR="009531DE" w:rsidRPr="004D3952" w14:paraId="1F36A476" w14:textId="77777777" w:rsidTr="00947A51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39D9" w14:textId="3A78A61D" w:rsidR="009531DE" w:rsidRPr="009531DE" w:rsidRDefault="009531DE" w:rsidP="009531DE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Virtuves kombains Bosch MCM 5514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1099" w14:textId="41898B2A" w:rsidR="009531DE" w:rsidRPr="009531DE" w:rsidRDefault="009531DE" w:rsidP="009531DE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1 gab.</w:t>
            </w:r>
          </w:p>
        </w:tc>
      </w:tr>
      <w:tr w:rsidR="009531DE" w:rsidRPr="004D3952" w14:paraId="46449208" w14:textId="77777777" w:rsidTr="00947A51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0348" w14:textId="54ACA1EC" w:rsidR="009531DE" w:rsidRPr="009531DE" w:rsidRDefault="009531DE" w:rsidP="009531DE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Mikseris HR-1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BFCB" w14:textId="7DCCC880" w:rsidR="009531DE" w:rsidRPr="009531DE" w:rsidRDefault="009531DE" w:rsidP="009531DE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1 gab.</w:t>
            </w:r>
          </w:p>
        </w:tc>
      </w:tr>
      <w:tr w:rsidR="009531DE" w:rsidRPr="004D3952" w14:paraId="13F97D33" w14:textId="77777777" w:rsidTr="00947A51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CA75" w14:textId="3434DAAD" w:rsidR="009531DE" w:rsidRPr="009531DE" w:rsidRDefault="009531DE" w:rsidP="009531DE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Putu karote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D281" w14:textId="6AB5E235" w:rsidR="009531DE" w:rsidRPr="009531DE" w:rsidRDefault="009531DE" w:rsidP="009531DE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1 gab.</w:t>
            </w:r>
          </w:p>
        </w:tc>
      </w:tr>
      <w:tr w:rsidR="009531DE" w:rsidRPr="004D3952" w14:paraId="09E47EC9" w14:textId="77777777" w:rsidTr="00947A51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B66F" w14:textId="5EB3F068" w:rsidR="009531DE" w:rsidRPr="009531DE" w:rsidRDefault="009531DE" w:rsidP="009531DE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 xml:space="preserve">Zupas kausi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7E71" w14:textId="381AA7DD" w:rsidR="009531DE" w:rsidRPr="009531DE" w:rsidRDefault="009531DE" w:rsidP="009531DE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2 gab.</w:t>
            </w:r>
          </w:p>
        </w:tc>
      </w:tr>
      <w:tr w:rsidR="009531DE" w:rsidRPr="004D3952" w14:paraId="019483F3" w14:textId="77777777" w:rsidTr="00947A51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80D3" w14:textId="71A69A34" w:rsidR="009531DE" w:rsidRPr="009531DE" w:rsidRDefault="009531DE" w:rsidP="009531DE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 xml:space="preserve">Karotītes (tējas)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FCD6" w14:textId="1F76C3B0" w:rsidR="009531DE" w:rsidRPr="009531DE" w:rsidRDefault="009531DE" w:rsidP="009531DE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21 gab.</w:t>
            </w:r>
          </w:p>
        </w:tc>
      </w:tr>
      <w:tr w:rsidR="009531DE" w:rsidRPr="004D3952" w14:paraId="004A9387" w14:textId="77777777" w:rsidTr="00947A51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DA57" w14:textId="2A3E0816" w:rsidR="009531DE" w:rsidRPr="009531DE" w:rsidRDefault="009531DE" w:rsidP="009531DE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 xml:space="preserve">Deserta karotes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215C" w14:textId="28C902F8" w:rsidR="009531DE" w:rsidRPr="009531DE" w:rsidRDefault="009531DE" w:rsidP="009531DE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 xml:space="preserve">70 gab.  </w:t>
            </w:r>
          </w:p>
        </w:tc>
      </w:tr>
      <w:tr w:rsidR="009531DE" w:rsidRPr="004D3952" w14:paraId="4183643A" w14:textId="77777777" w:rsidTr="00947A51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F08B" w14:textId="4283A8CE" w:rsidR="009531DE" w:rsidRPr="009531DE" w:rsidRDefault="009531DE" w:rsidP="009531DE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 xml:space="preserve">Šķīvji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D8F0" w14:textId="4FEFAFF7" w:rsidR="009531DE" w:rsidRPr="009531DE" w:rsidRDefault="009531DE" w:rsidP="009531DE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30 gab.</w:t>
            </w:r>
          </w:p>
        </w:tc>
      </w:tr>
      <w:tr w:rsidR="009531DE" w:rsidRPr="004D3952" w14:paraId="59D44F93" w14:textId="77777777" w:rsidTr="00142F14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9149" w14:textId="58BB8D1F" w:rsidR="009531DE" w:rsidRPr="009531DE" w:rsidRDefault="009531DE" w:rsidP="009531DE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 xml:space="preserve">Katli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8DC4" w14:textId="2E21D314" w:rsidR="009531DE" w:rsidRPr="009531DE" w:rsidRDefault="009531DE" w:rsidP="009531DE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3 gab.</w:t>
            </w:r>
          </w:p>
        </w:tc>
      </w:tr>
      <w:tr w:rsidR="009531DE" w:rsidRPr="004D3952" w14:paraId="64163548" w14:textId="77777777" w:rsidTr="00142F14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1801" w14:textId="62AB608F" w:rsidR="009531DE" w:rsidRPr="009531DE" w:rsidRDefault="009531DE" w:rsidP="009531DE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 xml:space="preserve">Krūzes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A53F" w14:textId="63A433ED" w:rsidR="009531DE" w:rsidRPr="009531DE" w:rsidRDefault="009531DE" w:rsidP="009531DE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 xml:space="preserve">45 gab. </w:t>
            </w:r>
          </w:p>
        </w:tc>
      </w:tr>
      <w:tr w:rsidR="009531DE" w:rsidRPr="004D3952" w14:paraId="0B530100" w14:textId="77777777" w:rsidTr="00142F14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256E" w14:textId="2D68ED1B" w:rsidR="009531DE" w:rsidRPr="009531DE" w:rsidRDefault="009531DE" w:rsidP="009531DE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 xml:space="preserve">Deserta dakšiņas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D435" w14:textId="2D5CEEC4" w:rsidR="009531DE" w:rsidRPr="009531DE" w:rsidRDefault="009531DE" w:rsidP="009531DE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20 gab.</w:t>
            </w:r>
          </w:p>
        </w:tc>
      </w:tr>
      <w:tr w:rsidR="009531DE" w:rsidRPr="004D3952" w14:paraId="2435B355" w14:textId="77777777" w:rsidTr="00142F14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6E28" w14:textId="61409364" w:rsidR="009531DE" w:rsidRPr="009531DE" w:rsidRDefault="009531DE" w:rsidP="009531DE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Katls 30L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084" w14:textId="05635A65" w:rsidR="009531DE" w:rsidRPr="009531DE" w:rsidRDefault="009531DE" w:rsidP="009531DE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1 gab.</w:t>
            </w:r>
          </w:p>
        </w:tc>
      </w:tr>
      <w:tr w:rsidR="009531DE" w:rsidRPr="004D3952" w14:paraId="6574BCBC" w14:textId="77777777" w:rsidTr="00142F14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47C8" w14:textId="4F8F79DB" w:rsidR="009531DE" w:rsidRPr="009531DE" w:rsidRDefault="009531DE" w:rsidP="009531DE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Katls 24L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62F" w14:textId="4E42A3FE" w:rsidR="009531DE" w:rsidRPr="009531DE" w:rsidRDefault="009531DE" w:rsidP="009531DE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1 gab.</w:t>
            </w:r>
          </w:p>
        </w:tc>
      </w:tr>
      <w:tr w:rsidR="009531DE" w:rsidRPr="004D3952" w14:paraId="5D74DF50" w14:textId="77777777" w:rsidTr="00142F14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09D6" w14:textId="6D9A3484" w:rsidR="009531DE" w:rsidRPr="009531DE" w:rsidRDefault="009531DE" w:rsidP="009531DE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Gaļas maļamā mašīna BRAUN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1887" w14:textId="4FDDA5B6" w:rsidR="009531DE" w:rsidRPr="009531DE" w:rsidRDefault="009531DE" w:rsidP="009531DE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1 gab.</w:t>
            </w:r>
          </w:p>
        </w:tc>
      </w:tr>
      <w:tr w:rsidR="009531DE" w:rsidRPr="004D3952" w14:paraId="25DB006D" w14:textId="77777777" w:rsidTr="00142F14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BC4F" w14:textId="052B1767" w:rsidR="009531DE" w:rsidRPr="009531DE" w:rsidRDefault="009531DE" w:rsidP="009531DE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color w:val="000000"/>
                <w:sz w:val="22"/>
                <w:szCs w:val="22"/>
                <w:lang w:eastAsia="lv-LV"/>
              </w:rPr>
              <w:t>Bļodiņas (porcelāna)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0322" w14:textId="612D8D8D" w:rsidR="009531DE" w:rsidRPr="009531DE" w:rsidRDefault="009531DE" w:rsidP="009531DE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color w:val="000000"/>
                <w:sz w:val="22"/>
                <w:szCs w:val="22"/>
                <w:lang w:eastAsia="lv-LV"/>
              </w:rPr>
              <w:t>10 gab.</w:t>
            </w:r>
          </w:p>
        </w:tc>
      </w:tr>
      <w:tr w:rsidR="006B328F" w:rsidRPr="004D3952" w14:paraId="41521907" w14:textId="77777777" w:rsidTr="000E552F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49C3" w14:textId="3603DFF1" w:rsidR="006B328F" w:rsidRPr="009531DE" w:rsidRDefault="006B328F" w:rsidP="006B328F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Elektriskā plīts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9BA7" w14:textId="4DB2FB37" w:rsidR="006B328F" w:rsidRPr="009531DE" w:rsidRDefault="006B328F" w:rsidP="006B328F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1 gab.</w:t>
            </w:r>
          </w:p>
        </w:tc>
      </w:tr>
      <w:tr w:rsidR="006B328F" w:rsidRPr="004D3952" w14:paraId="17E7531C" w14:textId="77777777" w:rsidTr="000E552F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2048" w14:textId="665C3E93" w:rsidR="006B328F" w:rsidRPr="009531DE" w:rsidRDefault="006B328F" w:rsidP="006B328F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Saldējamā kamera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644A" w14:textId="7BD9862F" w:rsidR="006B328F" w:rsidRPr="009531DE" w:rsidRDefault="006B328F" w:rsidP="006B328F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1 gab.</w:t>
            </w:r>
          </w:p>
        </w:tc>
      </w:tr>
      <w:tr w:rsidR="006B328F" w:rsidRPr="004D3952" w14:paraId="5C39DAC3" w14:textId="77777777" w:rsidTr="002B0545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A99A" w14:textId="5F4E67F8" w:rsidR="006B328F" w:rsidRPr="009531DE" w:rsidRDefault="006B328F" w:rsidP="006B328F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Lielais smeļamais kauss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4034" w14:textId="5DF78137" w:rsidR="006B328F" w:rsidRPr="009531DE" w:rsidRDefault="006B328F" w:rsidP="006B328F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1 gab.</w:t>
            </w:r>
          </w:p>
        </w:tc>
      </w:tr>
      <w:tr w:rsidR="006B328F" w:rsidRPr="004D3952" w14:paraId="48F660F0" w14:textId="77777777" w:rsidTr="002B0545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C544" w14:textId="7B24F8F0" w:rsidR="006B328F" w:rsidRPr="009531DE" w:rsidRDefault="006B328F" w:rsidP="006B328F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Dvieļu turētājs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94B9" w14:textId="546F06D9" w:rsidR="006B328F" w:rsidRPr="009531DE" w:rsidRDefault="006B328F" w:rsidP="006B328F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1 gab.</w:t>
            </w:r>
          </w:p>
        </w:tc>
      </w:tr>
      <w:tr w:rsidR="006B328F" w:rsidRPr="004D3952" w14:paraId="0F104D75" w14:textId="77777777" w:rsidTr="005C2B15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1373" w14:textId="11D6E6BA" w:rsidR="006B328F" w:rsidRPr="009531DE" w:rsidRDefault="006B328F" w:rsidP="006B328F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Ventilators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0DC6" w14:textId="7C5E2709" w:rsidR="006B328F" w:rsidRPr="009531DE" w:rsidRDefault="006B328F" w:rsidP="006B328F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1 gab.</w:t>
            </w:r>
          </w:p>
        </w:tc>
      </w:tr>
      <w:tr w:rsidR="006B328F" w:rsidRPr="004D3952" w14:paraId="26323839" w14:textId="77777777" w:rsidTr="005C2B15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8B8A" w14:textId="430C90AF" w:rsidR="006B328F" w:rsidRPr="009531DE" w:rsidRDefault="006B328F" w:rsidP="006B328F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lastRenderedPageBreak/>
              <w:t xml:space="preserve">Paplātes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EFBF" w14:textId="7FF22267" w:rsidR="006B328F" w:rsidRPr="009531DE" w:rsidRDefault="006B328F" w:rsidP="006B328F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6 gab.</w:t>
            </w:r>
          </w:p>
        </w:tc>
      </w:tr>
      <w:tr w:rsidR="006B328F" w:rsidRPr="004D3952" w14:paraId="7212174A" w14:textId="77777777" w:rsidTr="005C2B15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A4E8" w14:textId="229810CD" w:rsidR="006B328F" w:rsidRPr="009531DE" w:rsidRDefault="006B328F" w:rsidP="006B328F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Spainis ( emaljas)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5CD5" w14:textId="3EC93ECC" w:rsidR="006B328F" w:rsidRPr="009531DE" w:rsidRDefault="006B328F" w:rsidP="006B328F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1 gab.</w:t>
            </w:r>
          </w:p>
        </w:tc>
      </w:tr>
      <w:tr w:rsidR="006B328F" w:rsidRPr="004D3952" w14:paraId="4B9948EF" w14:textId="77777777" w:rsidTr="005C2B15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A3E9" w14:textId="497AE609" w:rsidR="006B328F" w:rsidRPr="009531DE" w:rsidRDefault="006B328F" w:rsidP="006B328F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 xml:space="preserve">Koka karotes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DD0" w14:textId="0AD7BD84" w:rsidR="006B328F" w:rsidRPr="009531DE" w:rsidRDefault="006B328F" w:rsidP="006B328F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2 gab.</w:t>
            </w:r>
          </w:p>
        </w:tc>
      </w:tr>
      <w:tr w:rsidR="006B328F" w:rsidRPr="004D3952" w14:paraId="5D8A4B4F" w14:textId="77777777" w:rsidTr="00B439A0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39CE" w14:textId="76C5B3FC" w:rsidR="006B328F" w:rsidRPr="009531DE" w:rsidRDefault="006B328F" w:rsidP="006B328F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 xml:space="preserve">Naži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8761" w14:textId="1996CFD9" w:rsidR="006B328F" w:rsidRPr="009531DE" w:rsidRDefault="006B328F" w:rsidP="006B328F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5 gab.</w:t>
            </w:r>
          </w:p>
        </w:tc>
      </w:tr>
      <w:tr w:rsidR="006B328F" w:rsidRPr="004D3952" w14:paraId="36D4A5EF" w14:textId="77777777" w:rsidTr="00B439A0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10F1" w14:textId="49B070B4" w:rsidR="006B328F" w:rsidRPr="009531DE" w:rsidRDefault="006B328F" w:rsidP="006B328F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Pannas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FE6" w14:textId="10E07E10" w:rsidR="006B328F" w:rsidRPr="009531DE" w:rsidRDefault="006B328F" w:rsidP="006B328F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3 gab.</w:t>
            </w:r>
          </w:p>
        </w:tc>
      </w:tr>
      <w:tr w:rsidR="006B328F" w:rsidRPr="004D3952" w14:paraId="22C5C07F" w14:textId="77777777" w:rsidTr="00B439A0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D769" w14:textId="0F50E908" w:rsidR="006B328F" w:rsidRPr="009531DE" w:rsidRDefault="006B328F" w:rsidP="006B328F">
            <w:pPr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 xml:space="preserve">Dēlīši uzgriešanai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D8D8" w14:textId="2E089ABE" w:rsidR="006B328F" w:rsidRPr="009531DE" w:rsidRDefault="006B328F" w:rsidP="006B328F">
            <w:pPr>
              <w:suppressAutoHyphens w:val="0"/>
              <w:jc w:val="center"/>
              <w:rPr>
                <w:b/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4 gab.</w:t>
            </w:r>
          </w:p>
        </w:tc>
      </w:tr>
      <w:tr w:rsidR="006B328F" w:rsidRPr="004D3952" w14:paraId="3ED7594D" w14:textId="77777777" w:rsidTr="001D1AA2">
        <w:trPr>
          <w:trHeight w:val="2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E301" w14:textId="0EE3248E" w:rsidR="006B328F" w:rsidRPr="004D3952" w:rsidRDefault="006B328F" w:rsidP="006B328F">
            <w:pPr>
              <w:jc w:val="both"/>
              <w:rPr>
                <w:sz w:val="22"/>
                <w:szCs w:val="22"/>
              </w:rPr>
            </w:pPr>
            <w:r w:rsidRPr="004D3952">
              <w:rPr>
                <w:sz w:val="22"/>
                <w:szCs w:val="22"/>
              </w:rPr>
              <w:t>Katls 16,5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9B51" w14:textId="3AFE0433" w:rsidR="006B328F" w:rsidRPr="004D3952" w:rsidRDefault="006B328F" w:rsidP="006B328F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1 gab.</w:t>
            </w:r>
          </w:p>
        </w:tc>
      </w:tr>
      <w:tr w:rsidR="006B328F" w:rsidRPr="004D3952" w14:paraId="35CE3A72" w14:textId="77777777" w:rsidTr="001D1AA2">
        <w:trPr>
          <w:trHeight w:val="28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A70" w14:textId="77777777" w:rsidR="006B328F" w:rsidRPr="004D3952" w:rsidRDefault="006B328F" w:rsidP="006B328F">
            <w:pPr>
              <w:jc w:val="both"/>
              <w:rPr>
                <w:sz w:val="22"/>
                <w:szCs w:val="22"/>
              </w:rPr>
            </w:pPr>
            <w:r w:rsidRPr="004D3952">
              <w:rPr>
                <w:sz w:val="22"/>
                <w:szCs w:val="22"/>
              </w:rPr>
              <w:t>Katls 33 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A71" w14:textId="00642410" w:rsidR="006B328F" w:rsidRPr="004D3952" w:rsidRDefault="006B328F" w:rsidP="006B328F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1 gab.</w:t>
            </w:r>
          </w:p>
        </w:tc>
      </w:tr>
      <w:tr w:rsidR="006B328F" w:rsidRPr="004D3952" w14:paraId="35CE3A75" w14:textId="77777777" w:rsidTr="001D1AA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A73" w14:textId="77777777" w:rsidR="006B328F" w:rsidRPr="004D3952" w:rsidRDefault="006B328F" w:rsidP="006B328F">
            <w:pPr>
              <w:jc w:val="both"/>
              <w:rPr>
                <w:sz w:val="22"/>
                <w:szCs w:val="22"/>
              </w:rPr>
            </w:pPr>
            <w:r w:rsidRPr="004D3952">
              <w:rPr>
                <w:sz w:val="22"/>
                <w:szCs w:val="22"/>
              </w:rPr>
              <w:t>Katls 21,2 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A74" w14:textId="77777777" w:rsidR="006B328F" w:rsidRPr="004D3952" w:rsidRDefault="006B328F" w:rsidP="006B328F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4D3952">
              <w:rPr>
                <w:sz w:val="22"/>
                <w:szCs w:val="22"/>
                <w:lang w:eastAsia="lv-LV"/>
              </w:rPr>
              <w:t>1 gab.</w:t>
            </w:r>
          </w:p>
        </w:tc>
      </w:tr>
    </w:tbl>
    <w:p w14:paraId="35CE3A79" w14:textId="77777777" w:rsidR="00142BF5" w:rsidRPr="004D3952" w:rsidRDefault="00142BF5" w:rsidP="00FF4991">
      <w:pPr>
        <w:jc w:val="right"/>
      </w:pPr>
    </w:p>
    <w:p w14:paraId="35CE3A7A" w14:textId="77777777" w:rsidR="00625090" w:rsidRPr="004D3952" w:rsidRDefault="00625090" w:rsidP="00FF4991">
      <w:pPr>
        <w:jc w:val="right"/>
      </w:pPr>
    </w:p>
    <w:p w14:paraId="35CE3A7B" w14:textId="77777777" w:rsidR="00625090" w:rsidRPr="004D3952" w:rsidRDefault="00625090" w:rsidP="00FF4991">
      <w:pPr>
        <w:jc w:val="right"/>
      </w:pPr>
    </w:p>
    <w:p w14:paraId="35CE3A7C" w14:textId="77777777" w:rsidR="00625090" w:rsidRPr="004D3952" w:rsidRDefault="00625090" w:rsidP="00FF4991">
      <w:pPr>
        <w:jc w:val="right"/>
      </w:pPr>
    </w:p>
    <w:p w14:paraId="35CE3A7D" w14:textId="77777777" w:rsidR="00625090" w:rsidRPr="004D3952" w:rsidRDefault="00625090" w:rsidP="00FF4991">
      <w:pPr>
        <w:jc w:val="right"/>
      </w:pPr>
    </w:p>
    <w:p w14:paraId="35CE3A7E" w14:textId="77777777" w:rsidR="00625090" w:rsidRPr="004D3952" w:rsidRDefault="00625090" w:rsidP="00FF4991">
      <w:pPr>
        <w:jc w:val="right"/>
      </w:pPr>
    </w:p>
    <w:p w14:paraId="35CE3A7F" w14:textId="77777777" w:rsidR="00625090" w:rsidRPr="004D3952" w:rsidRDefault="00625090" w:rsidP="00FF4991">
      <w:pPr>
        <w:jc w:val="right"/>
      </w:pPr>
    </w:p>
    <w:p w14:paraId="35CE3A80" w14:textId="77777777" w:rsidR="00625090" w:rsidRPr="004D3952" w:rsidRDefault="00625090" w:rsidP="00FF4991">
      <w:pPr>
        <w:jc w:val="right"/>
      </w:pPr>
    </w:p>
    <w:p w14:paraId="35CE3A81" w14:textId="77777777" w:rsidR="00625090" w:rsidRPr="004D3952" w:rsidRDefault="00625090" w:rsidP="00FF4991">
      <w:pPr>
        <w:jc w:val="right"/>
      </w:pPr>
    </w:p>
    <w:p w14:paraId="35CE3A82" w14:textId="77777777" w:rsidR="00625090" w:rsidRPr="004D3952" w:rsidRDefault="00625090" w:rsidP="00FF4991">
      <w:pPr>
        <w:jc w:val="right"/>
      </w:pPr>
    </w:p>
    <w:p w14:paraId="35CE3B05" w14:textId="644ACFA5" w:rsidR="00285C23" w:rsidRDefault="00285C23" w:rsidP="002163CB"/>
    <w:p w14:paraId="250CDAF0" w14:textId="7937F589" w:rsidR="00B458D4" w:rsidRDefault="00B458D4" w:rsidP="002163CB"/>
    <w:p w14:paraId="72D38C7E" w14:textId="38C1A434" w:rsidR="00B458D4" w:rsidRDefault="00B458D4" w:rsidP="002163CB"/>
    <w:p w14:paraId="77C51E0D" w14:textId="601EDDA5" w:rsidR="00B458D4" w:rsidRDefault="00B458D4" w:rsidP="002163CB"/>
    <w:p w14:paraId="1B29E5C6" w14:textId="3160A6CF" w:rsidR="00B458D4" w:rsidRDefault="00B458D4" w:rsidP="002163CB"/>
    <w:p w14:paraId="63EC30C8" w14:textId="771863D6" w:rsidR="00B458D4" w:rsidRDefault="00B458D4" w:rsidP="002163CB"/>
    <w:p w14:paraId="7DBAFA41" w14:textId="091F9703" w:rsidR="00B458D4" w:rsidRDefault="00B458D4" w:rsidP="002163CB"/>
    <w:p w14:paraId="1BF10A43" w14:textId="09235A59" w:rsidR="00B458D4" w:rsidRDefault="00B458D4" w:rsidP="002163CB"/>
    <w:p w14:paraId="2C4DD00A" w14:textId="4032E2F4" w:rsidR="00B458D4" w:rsidRDefault="00B458D4" w:rsidP="002163CB"/>
    <w:p w14:paraId="7B3983E0" w14:textId="68853563" w:rsidR="00B458D4" w:rsidRDefault="00B458D4" w:rsidP="002163CB"/>
    <w:p w14:paraId="595E1179" w14:textId="08D12820" w:rsidR="00B458D4" w:rsidRDefault="00B458D4" w:rsidP="002163CB"/>
    <w:p w14:paraId="5AFD0CF2" w14:textId="38E67808" w:rsidR="00B458D4" w:rsidRDefault="00B458D4" w:rsidP="002163CB"/>
    <w:p w14:paraId="7C9795C2" w14:textId="5E591EEC" w:rsidR="00B458D4" w:rsidRDefault="00B458D4" w:rsidP="002163CB"/>
    <w:p w14:paraId="1C042FDC" w14:textId="67ACC284" w:rsidR="00B458D4" w:rsidRDefault="00B458D4" w:rsidP="002163CB"/>
    <w:p w14:paraId="69AF399D" w14:textId="024218F3" w:rsidR="00B458D4" w:rsidRDefault="00B458D4" w:rsidP="002163CB"/>
    <w:p w14:paraId="3CC3DEBF" w14:textId="41450F45" w:rsidR="00B458D4" w:rsidRDefault="00B458D4" w:rsidP="002163CB"/>
    <w:p w14:paraId="1167984B" w14:textId="4E4A4100" w:rsidR="00B458D4" w:rsidRDefault="00B458D4" w:rsidP="002163CB"/>
    <w:p w14:paraId="11AC68FB" w14:textId="1E441FB4" w:rsidR="00B458D4" w:rsidRDefault="00B458D4" w:rsidP="002163CB"/>
    <w:p w14:paraId="368110E9" w14:textId="1072904A" w:rsidR="00B458D4" w:rsidRDefault="00B458D4" w:rsidP="002163CB"/>
    <w:p w14:paraId="161631F7" w14:textId="6C87845B" w:rsidR="00B458D4" w:rsidRDefault="00B458D4" w:rsidP="002163CB"/>
    <w:p w14:paraId="25ED76AB" w14:textId="21EE4F45" w:rsidR="00B458D4" w:rsidRDefault="00B458D4" w:rsidP="002163CB"/>
    <w:p w14:paraId="4E63D90A" w14:textId="678A3FB4" w:rsidR="00B458D4" w:rsidRDefault="00B458D4" w:rsidP="002163CB"/>
    <w:p w14:paraId="3DBACBE2" w14:textId="422C81BB" w:rsidR="00B458D4" w:rsidRDefault="00B458D4" w:rsidP="002163CB"/>
    <w:p w14:paraId="4079BA9A" w14:textId="18F86D5B" w:rsidR="00B458D4" w:rsidRDefault="00B458D4" w:rsidP="002163CB"/>
    <w:p w14:paraId="0D87F382" w14:textId="33958597" w:rsidR="00B458D4" w:rsidRDefault="00B458D4" w:rsidP="002163CB"/>
    <w:p w14:paraId="0A32B0A6" w14:textId="55AF8C06" w:rsidR="00B458D4" w:rsidRDefault="00B458D4" w:rsidP="002163CB"/>
    <w:p w14:paraId="4A9B931A" w14:textId="4D672CE1" w:rsidR="00B458D4" w:rsidRDefault="00B458D4" w:rsidP="002163CB"/>
    <w:p w14:paraId="0A3184D0" w14:textId="28C0E792" w:rsidR="00B458D4" w:rsidRDefault="00B458D4" w:rsidP="002163CB"/>
    <w:p w14:paraId="0B8094DF" w14:textId="5EDBF7C4" w:rsidR="00B458D4" w:rsidRDefault="00B458D4" w:rsidP="002163CB"/>
    <w:p w14:paraId="37BD025B" w14:textId="691022F7" w:rsidR="00B458D4" w:rsidRDefault="00B458D4" w:rsidP="002163CB"/>
    <w:p w14:paraId="2B1A49A1" w14:textId="2A876E8C" w:rsidR="00B458D4" w:rsidRDefault="00B458D4" w:rsidP="002163CB"/>
    <w:p w14:paraId="28A8A829" w14:textId="6947E251" w:rsidR="00B458D4" w:rsidRDefault="00B458D4" w:rsidP="002163CB"/>
    <w:p w14:paraId="05C22AD3" w14:textId="77777777" w:rsidR="00B458D4" w:rsidRPr="004D3952" w:rsidRDefault="00B458D4" w:rsidP="002163CB"/>
    <w:p w14:paraId="35CE3B06" w14:textId="77777777" w:rsidR="00FF4991" w:rsidRPr="004D3952" w:rsidRDefault="00A16330" w:rsidP="00FF4991">
      <w:pPr>
        <w:jc w:val="right"/>
      </w:pPr>
      <w:r w:rsidRPr="004D3952">
        <w:lastRenderedPageBreak/>
        <w:t>2.p</w:t>
      </w:r>
      <w:r w:rsidR="00FF4991" w:rsidRPr="004D3952">
        <w:t>ielikums</w:t>
      </w:r>
    </w:p>
    <w:p w14:paraId="35CE3B07" w14:textId="77777777" w:rsidR="00FF4991" w:rsidRPr="004D3952" w:rsidRDefault="00FF4991" w:rsidP="00FF4991">
      <w:pPr>
        <w:jc w:val="center"/>
        <w:rPr>
          <w:b/>
          <w:bCs/>
        </w:rPr>
      </w:pPr>
    </w:p>
    <w:p w14:paraId="35CE3B08" w14:textId="77777777" w:rsidR="00AD5284" w:rsidRPr="004D3952" w:rsidRDefault="00AD5284" w:rsidP="00FF4991">
      <w:pPr>
        <w:jc w:val="center"/>
        <w:rPr>
          <w:b/>
          <w:bCs/>
        </w:rPr>
      </w:pPr>
    </w:p>
    <w:p w14:paraId="77BA8251" w14:textId="77777777" w:rsidR="002163CB" w:rsidRPr="004D3952" w:rsidRDefault="002163CB" w:rsidP="00FF4991">
      <w:pPr>
        <w:jc w:val="center"/>
        <w:rPr>
          <w:b/>
          <w:bCs/>
        </w:rPr>
      </w:pPr>
    </w:p>
    <w:p w14:paraId="49266439" w14:textId="77777777" w:rsidR="002163CB" w:rsidRPr="004D3952" w:rsidRDefault="002163CB" w:rsidP="00FF4991">
      <w:pPr>
        <w:jc w:val="center"/>
        <w:rPr>
          <w:b/>
          <w:bCs/>
        </w:rPr>
      </w:pPr>
    </w:p>
    <w:p w14:paraId="35CE3B09" w14:textId="77777777" w:rsidR="00FF4991" w:rsidRPr="004D3952" w:rsidRDefault="00AD5284" w:rsidP="00FF4991">
      <w:pPr>
        <w:jc w:val="center"/>
        <w:rPr>
          <w:b/>
          <w:bCs/>
        </w:rPr>
      </w:pPr>
      <w:r w:rsidRPr="004D3952">
        <w:rPr>
          <w:b/>
          <w:bCs/>
        </w:rPr>
        <w:t>FINANŠU PIEDĀVĀJUMA VEIDLAPA</w:t>
      </w:r>
    </w:p>
    <w:p w14:paraId="35CE3B0A" w14:textId="28DBFF39" w:rsidR="00235E64" w:rsidRPr="004D3952" w:rsidRDefault="00235E64" w:rsidP="00235E64">
      <w:pPr>
        <w:pStyle w:val="Pamatteksts"/>
        <w:jc w:val="center"/>
        <w:rPr>
          <w:b/>
        </w:rPr>
      </w:pPr>
      <w:r w:rsidRPr="004D3952">
        <w:rPr>
          <w:b/>
        </w:rPr>
        <w:t>Ēdināša</w:t>
      </w:r>
      <w:r w:rsidR="00F77019" w:rsidRPr="004D3952">
        <w:rPr>
          <w:b/>
        </w:rPr>
        <w:t xml:space="preserve">nas pakalpojuma sniegšana Kr.Valdemāra Ainažu </w:t>
      </w:r>
      <w:r w:rsidRPr="004D3952">
        <w:rPr>
          <w:b/>
        </w:rPr>
        <w:t>pamatskolā</w:t>
      </w:r>
    </w:p>
    <w:p w14:paraId="35CE3B0B" w14:textId="77777777" w:rsidR="00FF4991" w:rsidRPr="004D3952" w:rsidRDefault="00FF4991" w:rsidP="00FF4991">
      <w:pPr>
        <w:jc w:val="both"/>
        <w:rPr>
          <w:bCs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897"/>
      </w:tblGrid>
      <w:tr w:rsidR="00AD5284" w:rsidRPr="004D3952" w14:paraId="35CE3B10" w14:textId="77777777" w:rsidTr="00AD5284">
        <w:tc>
          <w:tcPr>
            <w:tcW w:w="2130" w:type="dxa"/>
          </w:tcPr>
          <w:p w14:paraId="35CE3B0C" w14:textId="77777777" w:rsidR="00AD5284" w:rsidRPr="004D3952" w:rsidRDefault="00AD5284" w:rsidP="00AD5284">
            <w:pPr>
              <w:jc w:val="center"/>
              <w:rPr>
                <w:sz w:val="22"/>
                <w:szCs w:val="22"/>
              </w:rPr>
            </w:pPr>
            <w:r w:rsidRPr="004D3952">
              <w:rPr>
                <w:sz w:val="22"/>
                <w:szCs w:val="22"/>
              </w:rPr>
              <w:t>Nosaukums</w:t>
            </w:r>
          </w:p>
        </w:tc>
        <w:tc>
          <w:tcPr>
            <w:tcW w:w="2130" w:type="dxa"/>
          </w:tcPr>
          <w:p w14:paraId="35CE3B0D" w14:textId="77777777" w:rsidR="00AD5284" w:rsidRPr="004D3952" w:rsidRDefault="00AD5284" w:rsidP="002F7031">
            <w:pPr>
              <w:jc w:val="center"/>
              <w:rPr>
                <w:sz w:val="22"/>
                <w:szCs w:val="22"/>
              </w:rPr>
            </w:pPr>
            <w:r w:rsidRPr="004D3952">
              <w:rPr>
                <w:sz w:val="22"/>
                <w:szCs w:val="22"/>
              </w:rPr>
              <w:t>Vienas porcijas cena* bez PVN (</w:t>
            </w:r>
            <w:r w:rsidR="002F7031" w:rsidRPr="004D3952">
              <w:rPr>
                <w:sz w:val="22"/>
                <w:szCs w:val="22"/>
              </w:rPr>
              <w:t>EUR</w:t>
            </w:r>
            <w:r w:rsidRPr="004D3952">
              <w:rPr>
                <w:sz w:val="22"/>
                <w:szCs w:val="22"/>
              </w:rPr>
              <w:t>)</w:t>
            </w:r>
          </w:p>
        </w:tc>
        <w:tc>
          <w:tcPr>
            <w:tcW w:w="2131" w:type="dxa"/>
          </w:tcPr>
          <w:p w14:paraId="35CE3B0E" w14:textId="77777777" w:rsidR="00AD5284" w:rsidRPr="004D3952" w:rsidRDefault="00AD5284" w:rsidP="00C86F39">
            <w:pPr>
              <w:jc w:val="center"/>
              <w:rPr>
                <w:sz w:val="22"/>
                <w:szCs w:val="22"/>
              </w:rPr>
            </w:pPr>
            <w:r w:rsidRPr="004D3952">
              <w:rPr>
                <w:sz w:val="22"/>
                <w:szCs w:val="22"/>
              </w:rPr>
              <w:t>PVN 2</w:t>
            </w:r>
            <w:r w:rsidR="00C86F39" w:rsidRPr="004D3952">
              <w:rPr>
                <w:sz w:val="22"/>
                <w:szCs w:val="22"/>
              </w:rPr>
              <w:t>1</w:t>
            </w:r>
            <w:r w:rsidRPr="004D3952">
              <w:rPr>
                <w:sz w:val="22"/>
                <w:szCs w:val="22"/>
              </w:rPr>
              <w:t>%</w:t>
            </w:r>
          </w:p>
        </w:tc>
        <w:tc>
          <w:tcPr>
            <w:tcW w:w="2897" w:type="dxa"/>
          </w:tcPr>
          <w:p w14:paraId="35CE3B0F" w14:textId="77777777" w:rsidR="00AD5284" w:rsidRPr="004D3952" w:rsidRDefault="00AD5284" w:rsidP="009F05D1">
            <w:pPr>
              <w:jc w:val="center"/>
              <w:rPr>
                <w:sz w:val="22"/>
                <w:szCs w:val="22"/>
              </w:rPr>
            </w:pPr>
            <w:r w:rsidRPr="004D3952">
              <w:rPr>
                <w:sz w:val="22"/>
                <w:szCs w:val="22"/>
              </w:rPr>
              <w:t>Vienas porcijas cena ar PVN (</w:t>
            </w:r>
            <w:r w:rsidR="009F05D1" w:rsidRPr="004D3952">
              <w:rPr>
                <w:sz w:val="22"/>
                <w:szCs w:val="22"/>
              </w:rPr>
              <w:t>EUR</w:t>
            </w:r>
            <w:r w:rsidRPr="004D3952">
              <w:rPr>
                <w:sz w:val="22"/>
                <w:szCs w:val="22"/>
              </w:rPr>
              <w:t>)</w:t>
            </w:r>
          </w:p>
        </w:tc>
      </w:tr>
      <w:tr w:rsidR="00AD5284" w:rsidRPr="004D3952" w14:paraId="35CE3B29" w14:textId="77777777" w:rsidTr="00AD5284">
        <w:tc>
          <w:tcPr>
            <w:tcW w:w="2130" w:type="dxa"/>
          </w:tcPr>
          <w:p w14:paraId="35CE3B25" w14:textId="01A11DCE" w:rsidR="00AD5284" w:rsidRPr="004D3952" w:rsidRDefault="00F77019" w:rsidP="00F77019">
            <w:pPr>
              <w:jc w:val="center"/>
              <w:rPr>
                <w:b/>
                <w:sz w:val="22"/>
                <w:szCs w:val="22"/>
              </w:rPr>
            </w:pPr>
            <w:r w:rsidRPr="004D3952">
              <w:rPr>
                <w:b/>
                <w:sz w:val="22"/>
                <w:szCs w:val="22"/>
              </w:rPr>
              <w:t>Kr.Valdemāra Ainažu</w:t>
            </w:r>
            <w:r w:rsidR="00AD5284" w:rsidRPr="004D3952">
              <w:rPr>
                <w:b/>
                <w:sz w:val="22"/>
                <w:szCs w:val="22"/>
              </w:rPr>
              <w:t xml:space="preserve"> pamatskolas </w:t>
            </w:r>
            <w:r w:rsidR="00A94F78" w:rsidRPr="004D3952">
              <w:rPr>
                <w:b/>
                <w:sz w:val="22"/>
                <w:szCs w:val="22"/>
              </w:rPr>
              <w:t>1.-9.klašu audzēkņu</w:t>
            </w:r>
            <w:r w:rsidR="00AD5284" w:rsidRPr="004D3952">
              <w:rPr>
                <w:b/>
                <w:sz w:val="22"/>
                <w:szCs w:val="22"/>
              </w:rPr>
              <w:t xml:space="preserve"> ēdināšana</w:t>
            </w:r>
          </w:p>
        </w:tc>
        <w:tc>
          <w:tcPr>
            <w:tcW w:w="2130" w:type="dxa"/>
          </w:tcPr>
          <w:p w14:paraId="35CE3B26" w14:textId="77777777" w:rsidR="00AD5284" w:rsidRPr="004D3952" w:rsidRDefault="00AD5284" w:rsidP="00AD5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14:paraId="35CE3B27" w14:textId="77777777" w:rsidR="00AD5284" w:rsidRPr="004D3952" w:rsidRDefault="00AD5284" w:rsidP="00AD5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14:paraId="35CE3B28" w14:textId="77777777" w:rsidR="00AD5284" w:rsidRPr="004D3952" w:rsidRDefault="00AD5284" w:rsidP="00AD5284">
            <w:pPr>
              <w:jc w:val="center"/>
              <w:rPr>
                <w:sz w:val="22"/>
                <w:szCs w:val="22"/>
              </w:rPr>
            </w:pPr>
          </w:p>
        </w:tc>
      </w:tr>
      <w:tr w:rsidR="00AD5284" w:rsidRPr="004D3952" w14:paraId="35CE3B2E" w14:textId="77777777" w:rsidTr="00AD5284">
        <w:tc>
          <w:tcPr>
            <w:tcW w:w="2130" w:type="dxa"/>
          </w:tcPr>
          <w:p w14:paraId="35CE3B2A" w14:textId="1D011C5D" w:rsidR="00AD5284" w:rsidRPr="004D3952" w:rsidRDefault="00AD5284" w:rsidP="00AD5284">
            <w:pPr>
              <w:jc w:val="center"/>
              <w:rPr>
                <w:sz w:val="22"/>
                <w:szCs w:val="22"/>
              </w:rPr>
            </w:pPr>
            <w:r w:rsidRPr="004D3952">
              <w:rPr>
                <w:sz w:val="22"/>
                <w:szCs w:val="22"/>
              </w:rPr>
              <w:t>Pusdienas</w:t>
            </w:r>
            <w:r w:rsidR="00A94F78" w:rsidRPr="004D39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</w:tcPr>
          <w:p w14:paraId="35CE3B2B" w14:textId="77777777" w:rsidR="00AD5284" w:rsidRPr="004D3952" w:rsidRDefault="00AD5284" w:rsidP="00AD5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14:paraId="35CE3B2C" w14:textId="77777777" w:rsidR="00AD5284" w:rsidRPr="004D3952" w:rsidRDefault="00AD5284" w:rsidP="00AD5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14:paraId="35CE3B2D" w14:textId="77777777" w:rsidR="00AD5284" w:rsidRPr="004D3952" w:rsidRDefault="00AD5284" w:rsidP="00AD5284">
            <w:pPr>
              <w:jc w:val="center"/>
              <w:rPr>
                <w:sz w:val="22"/>
                <w:szCs w:val="22"/>
              </w:rPr>
            </w:pPr>
          </w:p>
        </w:tc>
      </w:tr>
      <w:tr w:rsidR="00A94F78" w:rsidRPr="004D3952" w14:paraId="6DC5E92A" w14:textId="77777777" w:rsidTr="00AD5284">
        <w:tc>
          <w:tcPr>
            <w:tcW w:w="2130" w:type="dxa"/>
          </w:tcPr>
          <w:p w14:paraId="4ECDF2D4" w14:textId="2E8E9D49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  <w:r w:rsidRPr="004D3952">
              <w:rPr>
                <w:b/>
                <w:sz w:val="22"/>
                <w:szCs w:val="22"/>
              </w:rPr>
              <w:t>Kr.Valdemāra Ainažu pamatskolas pirm</w:t>
            </w:r>
            <w:r w:rsidR="00584DBE" w:rsidRPr="004D3952">
              <w:rPr>
                <w:b/>
                <w:sz w:val="22"/>
                <w:szCs w:val="22"/>
              </w:rPr>
              <w:t>s</w:t>
            </w:r>
            <w:r w:rsidRPr="004D3952">
              <w:rPr>
                <w:b/>
                <w:sz w:val="22"/>
                <w:szCs w:val="22"/>
              </w:rPr>
              <w:t>skolas audzēkņu ēdināšana (organizējot ēdiena piegādi no Parka iela 12, Ainaži uz Valdemāra iela 5</w:t>
            </w:r>
            <w:r w:rsidR="00515D47" w:rsidRPr="004D3952">
              <w:rPr>
                <w:b/>
                <w:sz w:val="22"/>
                <w:szCs w:val="22"/>
              </w:rPr>
              <w:t>6</w:t>
            </w:r>
            <w:r w:rsidRPr="004D3952">
              <w:rPr>
                <w:b/>
                <w:sz w:val="22"/>
                <w:szCs w:val="22"/>
              </w:rPr>
              <w:t>, Ainaži)</w:t>
            </w:r>
          </w:p>
        </w:tc>
        <w:tc>
          <w:tcPr>
            <w:tcW w:w="2130" w:type="dxa"/>
          </w:tcPr>
          <w:p w14:paraId="4DE98076" w14:textId="77777777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14:paraId="11F219B8" w14:textId="77777777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14:paraId="0FD15C12" w14:textId="77777777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</w:p>
        </w:tc>
      </w:tr>
      <w:tr w:rsidR="00A94F78" w:rsidRPr="004D3952" w14:paraId="113EAAB9" w14:textId="77777777" w:rsidTr="00AD5284">
        <w:tc>
          <w:tcPr>
            <w:tcW w:w="2130" w:type="dxa"/>
          </w:tcPr>
          <w:p w14:paraId="7B89719E" w14:textId="6D3F63F4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  <w:r w:rsidRPr="004D3952">
              <w:rPr>
                <w:sz w:val="22"/>
                <w:szCs w:val="22"/>
              </w:rPr>
              <w:t xml:space="preserve">Brokastis </w:t>
            </w:r>
          </w:p>
        </w:tc>
        <w:tc>
          <w:tcPr>
            <w:tcW w:w="2130" w:type="dxa"/>
          </w:tcPr>
          <w:p w14:paraId="62D8C098" w14:textId="77777777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14:paraId="30616D59" w14:textId="77777777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14:paraId="24ACB8EA" w14:textId="77777777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</w:p>
        </w:tc>
      </w:tr>
      <w:tr w:rsidR="00A94F78" w:rsidRPr="004D3952" w14:paraId="1C7A950B" w14:textId="77777777" w:rsidTr="00AD5284">
        <w:tc>
          <w:tcPr>
            <w:tcW w:w="2130" w:type="dxa"/>
          </w:tcPr>
          <w:p w14:paraId="3C9F557A" w14:textId="33EA6813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  <w:r w:rsidRPr="004D3952">
              <w:rPr>
                <w:sz w:val="22"/>
                <w:szCs w:val="22"/>
              </w:rPr>
              <w:t xml:space="preserve">Pusdienas </w:t>
            </w:r>
          </w:p>
        </w:tc>
        <w:tc>
          <w:tcPr>
            <w:tcW w:w="2130" w:type="dxa"/>
          </w:tcPr>
          <w:p w14:paraId="479F09AE" w14:textId="77777777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14:paraId="3B432251" w14:textId="77777777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14:paraId="1988498E" w14:textId="77777777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</w:p>
        </w:tc>
      </w:tr>
      <w:tr w:rsidR="00A94F78" w:rsidRPr="004D3952" w14:paraId="07AB22BB" w14:textId="77777777" w:rsidTr="00AD5284">
        <w:tc>
          <w:tcPr>
            <w:tcW w:w="2130" w:type="dxa"/>
          </w:tcPr>
          <w:p w14:paraId="144E5B45" w14:textId="42A7720D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  <w:r w:rsidRPr="004D3952">
              <w:rPr>
                <w:sz w:val="22"/>
                <w:szCs w:val="22"/>
              </w:rPr>
              <w:t xml:space="preserve">Launags </w:t>
            </w:r>
          </w:p>
        </w:tc>
        <w:tc>
          <w:tcPr>
            <w:tcW w:w="2130" w:type="dxa"/>
          </w:tcPr>
          <w:p w14:paraId="1D101F3D" w14:textId="77777777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14:paraId="0E8B3158" w14:textId="77777777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14:paraId="0CF0A9B4" w14:textId="77777777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</w:p>
        </w:tc>
      </w:tr>
      <w:tr w:rsidR="00A94F78" w:rsidRPr="004D3952" w14:paraId="24E282DF" w14:textId="77777777" w:rsidTr="00AD5284">
        <w:tc>
          <w:tcPr>
            <w:tcW w:w="2130" w:type="dxa"/>
          </w:tcPr>
          <w:p w14:paraId="36F5A050" w14:textId="3034CBF1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  <w:r w:rsidRPr="004D3952">
              <w:rPr>
                <w:b/>
                <w:sz w:val="22"/>
                <w:szCs w:val="22"/>
              </w:rPr>
              <w:t>Kr.Valdemāra Ainažu pamatskolas pirm</w:t>
            </w:r>
            <w:r w:rsidR="00584DBE" w:rsidRPr="004D3952">
              <w:rPr>
                <w:b/>
                <w:sz w:val="22"/>
                <w:szCs w:val="22"/>
              </w:rPr>
              <w:t>s</w:t>
            </w:r>
            <w:r w:rsidRPr="004D3952">
              <w:rPr>
                <w:b/>
                <w:sz w:val="22"/>
                <w:szCs w:val="22"/>
              </w:rPr>
              <w:t>skolas audzēkņu ēdināšana (ēdināšanu veicot Parka iela 12, Ainaži)</w:t>
            </w:r>
          </w:p>
        </w:tc>
        <w:tc>
          <w:tcPr>
            <w:tcW w:w="2130" w:type="dxa"/>
          </w:tcPr>
          <w:p w14:paraId="0813DE07" w14:textId="77777777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14:paraId="7D397886" w14:textId="77777777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14:paraId="20D19F8C" w14:textId="77777777" w:rsidR="00A94F78" w:rsidRPr="004D3952" w:rsidRDefault="00A94F78" w:rsidP="00AD5284">
            <w:pPr>
              <w:jc w:val="center"/>
              <w:rPr>
                <w:sz w:val="22"/>
                <w:szCs w:val="22"/>
              </w:rPr>
            </w:pPr>
          </w:p>
        </w:tc>
      </w:tr>
      <w:tr w:rsidR="00A94F78" w:rsidRPr="004D3952" w14:paraId="5DC683EC" w14:textId="77777777" w:rsidTr="00AD5284">
        <w:tc>
          <w:tcPr>
            <w:tcW w:w="2130" w:type="dxa"/>
          </w:tcPr>
          <w:p w14:paraId="53FD41B4" w14:textId="34ED863F" w:rsidR="00A94F78" w:rsidRPr="004D3952" w:rsidRDefault="00A94F78" w:rsidP="00A94F78">
            <w:pPr>
              <w:jc w:val="center"/>
              <w:rPr>
                <w:sz w:val="22"/>
                <w:szCs w:val="22"/>
              </w:rPr>
            </w:pPr>
            <w:r w:rsidRPr="004D3952">
              <w:rPr>
                <w:sz w:val="22"/>
                <w:szCs w:val="22"/>
              </w:rPr>
              <w:t xml:space="preserve">Brokastis </w:t>
            </w:r>
          </w:p>
        </w:tc>
        <w:tc>
          <w:tcPr>
            <w:tcW w:w="2130" w:type="dxa"/>
          </w:tcPr>
          <w:p w14:paraId="35CE6A03" w14:textId="77777777" w:rsidR="00A94F78" w:rsidRPr="004D3952" w:rsidRDefault="00A94F78" w:rsidP="00A94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14:paraId="4AC5C3D7" w14:textId="77777777" w:rsidR="00A94F78" w:rsidRPr="004D3952" w:rsidRDefault="00A94F78" w:rsidP="00A94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14:paraId="1FF6E546" w14:textId="77777777" w:rsidR="00A94F78" w:rsidRPr="004D3952" w:rsidRDefault="00A94F78" w:rsidP="00A94F78">
            <w:pPr>
              <w:jc w:val="center"/>
              <w:rPr>
                <w:sz w:val="22"/>
                <w:szCs w:val="22"/>
              </w:rPr>
            </w:pPr>
          </w:p>
        </w:tc>
      </w:tr>
      <w:tr w:rsidR="00A94F78" w:rsidRPr="004D3952" w14:paraId="1A313950" w14:textId="77777777" w:rsidTr="00AD5284">
        <w:tc>
          <w:tcPr>
            <w:tcW w:w="2130" w:type="dxa"/>
          </w:tcPr>
          <w:p w14:paraId="45D7061F" w14:textId="1743E8C5" w:rsidR="00A94F78" w:rsidRPr="004D3952" w:rsidRDefault="00A94F78" w:rsidP="00A94F78">
            <w:pPr>
              <w:jc w:val="center"/>
              <w:rPr>
                <w:sz w:val="22"/>
                <w:szCs w:val="22"/>
              </w:rPr>
            </w:pPr>
            <w:r w:rsidRPr="004D3952">
              <w:rPr>
                <w:sz w:val="22"/>
                <w:szCs w:val="22"/>
              </w:rPr>
              <w:t xml:space="preserve">Pusdienas </w:t>
            </w:r>
          </w:p>
        </w:tc>
        <w:tc>
          <w:tcPr>
            <w:tcW w:w="2130" w:type="dxa"/>
          </w:tcPr>
          <w:p w14:paraId="6512BD6F" w14:textId="77777777" w:rsidR="00A94F78" w:rsidRPr="004D3952" w:rsidRDefault="00A94F78" w:rsidP="00A94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14:paraId="1AFA33ED" w14:textId="77777777" w:rsidR="00A94F78" w:rsidRPr="004D3952" w:rsidRDefault="00A94F78" w:rsidP="00A94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14:paraId="0BA6D475" w14:textId="77777777" w:rsidR="00A94F78" w:rsidRPr="004D3952" w:rsidRDefault="00A94F78" w:rsidP="00A94F78">
            <w:pPr>
              <w:jc w:val="center"/>
              <w:rPr>
                <w:sz w:val="22"/>
                <w:szCs w:val="22"/>
              </w:rPr>
            </w:pPr>
          </w:p>
        </w:tc>
      </w:tr>
      <w:tr w:rsidR="00A94F78" w:rsidRPr="004D3952" w14:paraId="5FF8E60D" w14:textId="77777777" w:rsidTr="00AD5284">
        <w:tc>
          <w:tcPr>
            <w:tcW w:w="2130" w:type="dxa"/>
          </w:tcPr>
          <w:p w14:paraId="233435EF" w14:textId="234584CA" w:rsidR="00A94F78" w:rsidRPr="004D3952" w:rsidRDefault="00A94F78" w:rsidP="00A94F78">
            <w:pPr>
              <w:jc w:val="center"/>
              <w:rPr>
                <w:sz w:val="22"/>
                <w:szCs w:val="22"/>
              </w:rPr>
            </w:pPr>
            <w:r w:rsidRPr="004D3952">
              <w:rPr>
                <w:sz w:val="22"/>
                <w:szCs w:val="22"/>
              </w:rPr>
              <w:t xml:space="preserve">Launags </w:t>
            </w:r>
          </w:p>
        </w:tc>
        <w:tc>
          <w:tcPr>
            <w:tcW w:w="2130" w:type="dxa"/>
          </w:tcPr>
          <w:p w14:paraId="2505E5BF" w14:textId="77777777" w:rsidR="00A94F78" w:rsidRPr="004D3952" w:rsidRDefault="00A94F78" w:rsidP="00A94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14:paraId="6E4B94A5" w14:textId="77777777" w:rsidR="00A94F78" w:rsidRPr="004D3952" w:rsidRDefault="00A94F78" w:rsidP="00A94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14:paraId="649269FC" w14:textId="77777777" w:rsidR="00A94F78" w:rsidRPr="004D3952" w:rsidRDefault="00A94F78" w:rsidP="00A94F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CE3B2F" w14:textId="77777777" w:rsidR="00FF4991" w:rsidRPr="004D3952" w:rsidRDefault="00FF4991" w:rsidP="00FF4991"/>
    <w:p w14:paraId="35CE3B30" w14:textId="77777777" w:rsidR="000F1471" w:rsidRPr="004D3952" w:rsidRDefault="00AD5284" w:rsidP="00EE07AC">
      <w:pPr>
        <w:numPr>
          <w:ilvl w:val="0"/>
          <w:numId w:val="4"/>
        </w:numPr>
        <w:jc w:val="both"/>
      </w:pPr>
      <w:r w:rsidRPr="004D3952">
        <w:t>Aprēķinot vienas porcijas izmaksas, iekļaut visas izmaksas – pārtikas, elektrības, ūdens, kanalizācijas izmaksas, darba alga, nodokļi u.c. izdevumus, kas attiecas uz ēdinā</w:t>
      </w:r>
      <w:r w:rsidR="00531E44" w:rsidRPr="004D3952">
        <w:t>šanas pakalpojumu nodrošinājumu. Ja piedāvājumā paredzēts gatavot vienas izglītības iestādes ēdināšanas blokā, piegādājot arī otrai</w:t>
      </w:r>
      <w:r w:rsidR="00C95621" w:rsidRPr="004D3952">
        <w:t xml:space="preserve"> iestādei,</w:t>
      </w:r>
      <w:r w:rsidR="00531E44" w:rsidRPr="004D3952">
        <w:t xml:space="preserve"> porcijas izmaksās tiek iekļautas arī piegādes izmaksas. </w:t>
      </w:r>
    </w:p>
    <w:p w14:paraId="35CE3B31" w14:textId="77777777" w:rsidR="000F1471" w:rsidRPr="004D3952" w:rsidRDefault="000F1471" w:rsidP="00FF4991"/>
    <w:p w14:paraId="35CE3B32" w14:textId="77777777" w:rsidR="000F1471" w:rsidRPr="004D3952" w:rsidRDefault="000F1471" w:rsidP="00FF4991"/>
    <w:p w14:paraId="35CE3B33" w14:textId="77777777" w:rsidR="000F1471" w:rsidRPr="004D3952" w:rsidRDefault="000F1471" w:rsidP="00FF4991"/>
    <w:p w14:paraId="35CE3B34" w14:textId="77777777" w:rsidR="000F1471" w:rsidRPr="004D3952" w:rsidRDefault="000F1471" w:rsidP="00FF4991"/>
    <w:p w14:paraId="35CE3B35" w14:textId="77777777" w:rsidR="00AD5284" w:rsidRPr="004D3952" w:rsidRDefault="00AD5284" w:rsidP="00FF4991"/>
    <w:p w14:paraId="35CE3B36" w14:textId="77777777" w:rsidR="00AD5284" w:rsidRPr="004D3952" w:rsidRDefault="00AD5284" w:rsidP="00FF4991"/>
    <w:p w14:paraId="35CE3B37" w14:textId="77777777" w:rsidR="00AD5284" w:rsidRPr="004D3952" w:rsidRDefault="00AD5284" w:rsidP="00FF4991"/>
    <w:p w14:paraId="35CE3B38" w14:textId="77777777" w:rsidR="00AD5284" w:rsidRPr="004D3952" w:rsidRDefault="00AD5284" w:rsidP="00FF4991"/>
    <w:p w14:paraId="35CE3B39" w14:textId="77777777" w:rsidR="00AD5284" w:rsidRPr="004D3952" w:rsidRDefault="00AD5284" w:rsidP="00FF4991"/>
    <w:sectPr w:rsidR="00AD5284" w:rsidRPr="004D3952" w:rsidSect="004A735D">
      <w:footerReference w:type="even" r:id="rId8"/>
      <w:footerReference w:type="default" r:id="rId9"/>
      <w:pgSz w:w="11906" w:h="16838"/>
      <w:pgMar w:top="1134" w:right="74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E3B43" w14:textId="77777777" w:rsidR="00CF5198" w:rsidRDefault="00CF5198">
      <w:r>
        <w:separator/>
      </w:r>
    </w:p>
  </w:endnote>
  <w:endnote w:type="continuationSeparator" w:id="0">
    <w:p w14:paraId="35CE3B44" w14:textId="77777777" w:rsidR="00CF5198" w:rsidRDefault="00CF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3B45" w14:textId="77777777" w:rsidR="00285C23" w:rsidRDefault="00285C23" w:rsidP="00E6039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5CE3B46" w14:textId="77777777" w:rsidR="00285C23" w:rsidRDefault="00285C2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3B47" w14:textId="77777777" w:rsidR="00285C23" w:rsidRDefault="00285C23" w:rsidP="00E60390">
    <w:pPr>
      <w:pStyle w:val="Kjene"/>
      <w:framePr w:wrap="around" w:vAnchor="text" w:hAnchor="margin" w:xAlign="center" w:y="1"/>
      <w:rPr>
        <w:rStyle w:val="Lappusesnumurs"/>
      </w:rPr>
    </w:pPr>
  </w:p>
  <w:p w14:paraId="35CE3B48" w14:textId="77777777" w:rsidR="00285C23" w:rsidRDefault="00285C23" w:rsidP="00A1633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3B41" w14:textId="77777777" w:rsidR="00CF5198" w:rsidRDefault="00CF5198">
      <w:r>
        <w:separator/>
      </w:r>
    </w:p>
  </w:footnote>
  <w:footnote w:type="continuationSeparator" w:id="0">
    <w:p w14:paraId="35CE3B42" w14:textId="77777777" w:rsidR="00CF5198" w:rsidRDefault="00CF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4"/>
    <w:multiLevelType w:val="multilevel"/>
    <w:tmpl w:val="5F526A4A"/>
    <w:name w:val="WW8Num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720"/>
        </w:tabs>
        <w:ind w:left="2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720"/>
      </w:pPr>
    </w:lvl>
    <w:lvl w:ilvl="4">
      <w:start w:val="1"/>
      <w:numFmt w:val="decimal"/>
      <w:lvlText w:val="%1.%2.%3.%4.%5."/>
      <w:lvlJc w:val="left"/>
      <w:pPr>
        <w:tabs>
          <w:tab w:val="num" w:pos="5080"/>
        </w:tabs>
        <w:ind w:left="5080" w:hanging="1080"/>
      </w:pPr>
    </w:lvl>
    <w:lvl w:ilvl="5">
      <w:start w:val="1"/>
      <w:numFmt w:val="decimal"/>
      <w:lvlText w:val="%1.%2.%3.%4.%5.%6."/>
      <w:lvlJc w:val="left"/>
      <w:pPr>
        <w:tabs>
          <w:tab w:val="num" w:pos="6080"/>
        </w:tabs>
        <w:ind w:left="6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440"/>
        </w:tabs>
        <w:ind w:left="7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440"/>
        </w:tabs>
        <w:ind w:left="8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800"/>
        </w:tabs>
        <w:ind w:left="9800" w:hanging="180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5" w15:restartNumberingAfterBreak="0">
    <w:nsid w:val="36162889"/>
    <w:multiLevelType w:val="multilevel"/>
    <w:tmpl w:val="776850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356A42"/>
    <w:multiLevelType w:val="multilevel"/>
    <w:tmpl w:val="5F42C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044B46"/>
    <w:multiLevelType w:val="multilevel"/>
    <w:tmpl w:val="112ADB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5F34111B"/>
    <w:multiLevelType w:val="multilevel"/>
    <w:tmpl w:val="F4D8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623DA8"/>
    <w:multiLevelType w:val="hybridMultilevel"/>
    <w:tmpl w:val="A70639EE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90"/>
    <w:rsid w:val="000216A9"/>
    <w:rsid w:val="00040C70"/>
    <w:rsid w:val="0004271E"/>
    <w:rsid w:val="0004308E"/>
    <w:rsid w:val="000471C2"/>
    <w:rsid w:val="000507A7"/>
    <w:rsid w:val="00052584"/>
    <w:rsid w:val="000629F9"/>
    <w:rsid w:val="000637EA"/>
    <w:rsid w:val="0006733B"/>
    <w:rsid w:val="00075EE7"/>
    <w:rsid w:val="0008192C"/>
    <w:rsid w:val="00081C4B"/>
    <w:rsid w:val="00085417"/>
    <w:rsid w:val="000922BC"/>
    <w:rsid w:val="00092796"/>
    <w:rsid w:val="000A7F66"/>
    <w:rsid w:val="000C5AA2"/>
    <w:rsid w:val="000F1471"/>
    <w:rsid w:val="0010216F"/>
    <w:rsid w:val="00103577"/>
    <w:rsid w:val="00114159"/>
    <w:rsid w:val="0011634E"/>
    <w:rsid w:val="00117655"/>
    <w:rsid w:val="001177A4"/>
    <w:rsid w:val="001350A2"/>
    <w:rsid w:val="001355C4"/>
    <w:rsid w:val="00142BF5"/>
    <w:rsid w:val="00145711"/>
    <w:rsid w:val="00154C3C"/>
    <w:rsid w:val="00166DD5"/>
    <w:rsid w:val="00190FBD"/>
    <w:rsid w:val="001975D7"/>
    <w:rsid w:val="001A4D99"/>
    <w:rsid w:val="001C10AC"/>
    <w:rsid w:val="001C4F1E"/>
    <w:rsid w:val="001D1AA2"/>
    <w:rsid w:val="001F06AA"/>
    <w:rsid w:val="001F66E0"/>
    <w:rsid w:val="00200C93"/>
    <w:rsid w:val="00215383"/>
    <w:rsid w:val="002163CB"/>
    <w:rsid w:val="00221BB6"/>
    <w:rsid w:val="00235E64"/>
    <w:rsid w:val="0025101B"/>
    <w:rsid w:val="0025197E"/>
    <w:rsid w:val="00252C6F"/>
    <w:rsid w:val="00254A59"/>
    <w:rsid w:val="00274ABE"/>
    <w:rsid w:val="00285C23"/>
    <w:rsid w:val="00287CEF"/>
    <w:rsid w:val="002A62D0"/>
    <w:rsid w:val="002C4C08"/>
    <w:rsid w:val="002D3A1D"/>
    <w:rsid w:val="002D4EC4"/>
    <w:rsid w:val="002E083A"/>
    <w:rsid w:val="002E0F9B"/>
    <w:rsid w:val="002F6EF2"/>
    <w:rsid w:val="002F7031"/>
    <w:rsid w:val="00301FFE"/>
    <w:rsid w:val="003242EC"/>
    <w:rsid w:val="00324B1B"/>
    <w:rsid w:val="003256FF"/>
    <w:rsid w:val="0032631D"/>
    <w:rsid w:val="0034079B"/>
    <w:rsid w:val="0034445C"/>
    <w:rsid w:val="00360D10"/>
    <w:rsid w:val="003613DD"/>
    <w:rsid w:val="003640A9"/>
    <w:rsid w:val="003656CC"/>
    <w:rsid w:val="0038742B"/>
    <w:rsid w:val="0039179E"/>
    <w:rsid w:val="003962ED"/>
    <w:rsid w:val="00396A5C"/>
    <w:rsid w:val="003B01F5"/>
    <w:rsid w:val="003B2DC3"/>
    <w:rsid w:val="003E5B65"/>
    <w:rsid w:val="0040243A"/>
    <w:rsid w:val="004078A2"/>
    <w:rsid w:val="004371B7"/>
    <w:rsid w:val="00457931"/>
    <w:rsid w:val="0046259D"/>
    <w:rsid w:val="00484CE2"/>
    <w:rsid w:val="00493908"/>
    <w:rsid w:val="004A735D"/>
    <w:rsid w:val="004B3537"/>
    <w:rsid w:val="004D3952"/>
    <w:rsid w:val="004E6CB9"/>
    <w:rsid w:val="005025B0"/>
    <w:rsid w:val="005144CF"/>
    <w:rsid w:val="00515D47"/>
    <w:rsid w:val="00516591"/>
    <w:rsid w:val="00524BCD"/>
    <w:rsid w:val="00531E44"/>
    <w:rsid w:val="00552D2A"/>
    <w:rsid w:val="00552FA5"/>
    <w:rsid w:val="00562B6A"/>
    <w:rsid w:val="00565912"/>
    <w:rsid w:val="00570F5E"/>
    <w:rsid w:val="005817BF"/>
    <w:rsid w:val="00584DBE"/>
    <w:rsid w:val="00594C14"/>
    <w:rsid w:val="00595095"/>
    <w:rsid w:val="005A2BA4"/>
    <w:rsid w:val="005B0509"/>
    <w:rsid w:val="005C5DDD"/>
    <w:rsid w:val="005D2765"/>
    <w:rsid w:val="005D339D"/>
    <w:rsid w:val="005E71CA"/>
    <w:rsid w:val="005F488D"/>
    <w:rsid w:val="006021CC"/>
    <w:rsid w:val="00603F8D"/>
    <w:rsid w:val="006044F6"/>
    <w:rsid w:val="006114C4"/>
    <w:rsid w:val="00613312"/>
    <w:rsid w:val="0061708B"/>
    <w:rsid w:val="00625090"/>
    <w:rsid w:val="0063131C"/>
    <w:rsid w:val="00640317"/>
    <w:rsid w:val="00641A4C"/>
    <w:rsid w:val="00642F41"/>
    <w:rsid w:val="00651586"/>
    <w:rsid w:val="00660F20"/>
    <w:rsid w:val="006627DD"/>
    <w:rsid w:val="00676CFE"/>
    <w:rsid w:val="00676DF9"/>
    <w:rsid w:val="006A1A46"/>
    <w:rsid w:val="006A497B"/>
    <w:rsid w:val="006B328F"/>
    <w:rsid w:val="006C4E8F"/>
    <w:rsid w:val="006D7EF3"/>
    <w:rsid w:val="006E1CA2"/>
    <w:rsid w:val="006E1D4A"/>
    <w:rsid w:val="006E2544"/>
    <w:rsid w:val="006E3E5C"/>
    <w:rsid w:val="006E4DD5"/>
    <w:rsid w:val="006E56F0"/>
    <w:rsid w:val="006F70C9"/>
    <w:rsid w:val="007014F2"/>
    <w:rsid w:val="00725A2A"/>
    <w:rsid w:val="00737BEC"/>
    <w:rsid w:val="007404C0"/>
    <w:rsid w:val="00770B60"/>
    <w:rsid w:val="007742C5"/>
    <w:rsid w:val="007B50A9"/>
    <w:rsid w:val="007C4AA9"/>
    <w:rsid w:val="007C5EEB"/>
    <w:rsid w:val="00800D78"/>
    <w:rsid w:val="00805B4F"/>
    <w:rsid w:val="00810714"/>
    <w:rsid w:val="0081543E"/>
    <w:rsid w:val="00816905"/>
    <w:rsid w:val="00821B30"/>
    <w:rsid w:val="0083058C"/>
    <w:rsid w:val="008324BD"/>
    <w:rsid w:val="00835608"/>
    <w:rsid w:val="00842471"/>
    <w:rsid w:val="00843D18"/>
    <w:rsid w:val="00852378"/>
    <w:rsid w:val="00862D5C"/>
    <w:rsid w:val="008631BC"/>
    <w:rsid w:val="00865389"/>
    <w:rsid w:val="008919B1"/>
    <w:rsid w:val="008A5687"/>
    <w:rsid w:val="008B4A65"/>
    <w:rsid w:val="008B7540"/>
    <w:rsid w:val="008B7D47"/>
    <w:rsid w:val="008C372B"/>
    <w:rsid w:val="008C38C8"/>
    <w:rsid w:val="008C4A71"/>
    <w:rsid w:val="008C6A21"/>
    <w:rsid w:val="008D34BB"/>
    <w:rsid w:val="008D3B0E"/>
    <w:rsid w:val="008E0358"/>
    <w:rsid w:val="00910698"/>
    <w:rsid w:val="009131B6"/>
    <w:rsid w:val="00915BDA"/>
    <w:rsid w:val="009168EE"/>
    <w:rsid w:val="00926ABF"/>
    <w:rsid w:val="009273AC"/>
    <w:rsid w:val="00931038"/>
    <w:rsid w:val="009531DE"/>
    <w:rsid w:val="00957D10"/>
    <w:rsid w:val="0097121A"/>
    <w:rsid w:val="00971AFC"/>
    <w:rsid w:val="00994C32"/>
    <w:rsid w:val="00996C25"/>
    <w:rsid w:val="009B306A"/>
    <w:rsid w:val="009B6357"/>
    <w:rsid w:val="009B7739"/>
    <w:rsid w:val="009C0E79"/>
    <w:rsid w:val="009C2447"/>
    <w:rsid w:val="009E6156"/>
    <w:rsid w:val="009F05D1"/>
    <w:rsid w:val="00A16330"/>
    <w:rsid w:val="00A5658B"/>
    <w:rsid w:val="00A5747F"/>
    <w:rsid w:val="00A80A61"/>
    <w:rsid w:val="00A82EF9"/>
    <w:rsid w:val="00A86A91"/>
    <w:rsid w:val="00A94EE9"/>
    <w:rsid w:val="00A94F78"/>
    <w:rsid w:val="00AA2E76"/>
    <w:rsid w:val="00AA792D"/>
    <w:rsid w:val="00AB419B"/>
    <w:rsid w:val="00AB7E33"/>
    <w:rsid w:val="00AC474D"/>
    <w:rsid w:val="00AD194E"/>
    <w:rsid w:val="00AD522D"/>
    <w:rsid w:val="00AD5284"/>
    <w:rsid w:val="00AD671F"/>
    <w:rsid w:val="00AD7E1E"/>
    <w:rsid w:val="00AF1A5B"/>
    <w:rsid w:val="00AF3909"/>
    <w:rsid w:val="00AF3DE8"/>
    <w:rsid w:val="00AF5E5A"/>
    <w:rsid w:val="00B012F4"/>
    <w:rsid w:val="00B10B5B"/>
    <w:rsid w:val="00B322BE"/>
    <w:rsid w:val="00B3612D"/>
    <w:rsid w:val="00B458D4"/>
    <w:rsid w:val="00B755E5"/>
    <w:rsid w:val="00B75B84"/>
    <w:rsid w:val="00BB7022"/>
    <w:rsid w:val="00BC117D"/>
    <w:rsid w:val="00BC30D4"/>
    <w:rsid w:val="00BE6514"/>
    <w:rsid w:val="00BF0513"/>
    <w:rsid w:val="00BF6352"/>
    <w:rsid w:val="00BF67CA"/>
    <w:rsid w:val="00BF7FD0"/>
    <w:rsid w:val="00C101BB"/>
    <w:rsid w:val="00C1190D"/>
    <w:rsid w:val="00C24114"/>
    <w:rsid w:val="00C25248"/>
    <w:rsid w:val="00C304A1"/>
    <w:rsid w:val="00C51393"/>
    <w:rsid w:val="00C54A92"/>
    <w:rsid w:val="00C6365B"/>
    <w:rsid w:val="00C63B7C"/>
    <w:rsid w:val="00C641F9"/>
    <w:rsid w:val="00C732E6"/>
    <w:rsid w:val="00C8113C"/>
    <w:rsid w:val="00C86F39"/>
    <w:rsid w:val="00C87FFC"/>
    <w:rsid w:val="00C95621"/>
    <w:rsid w:val="00CA46C6"/>
    <w:rsid w:val="00CA5563"/>
    <w:rsid w:val="00CA7567"/>
    <w:rsid w:val="00CC2149"/>
    <w:rsid w:val="00CC6272"/>
    <w:rsid w:val="00CD03AD"/>
    <w:rsid w:val="00CD21EA"/>
    <w:rsid w:val="00CE429F"/>
    <w:rsid w:val="00CF5198"/>
    <w:rsid w:val="00D13419"/>
    <w:rsid w:val="00D24DB1"/>
    <w:rsid w:val="00D4005C"/>
    <w:rsid w:val="00D43E8A"/>
    <w:rsid w:val="00D63B24"/>
    <w:rsid w:val="00D7175F"/>
    <w:rsid w:val="00D83B13"/>
    <w:rsid w:val="00DA76F0"/>
    <w:rsid w:val="00DB0F06"/>
    <w:rsid w:val="00DB2D3D"/>
    <w:rsid w:val="00DC5A05"/>
    <w:rsid w:val="00DE493B"/>
    <w:rsid w:val="00E076E3"/>
    <w:rsid w:val="00E20157"/>
    <w:rsid w:val="00E213CD"/>
    <w:rsid w:val="00E24A44"/>
    <w:rsid w:val="00E255FA"/>
    <w:rsid w:val="00E357C2"/>
    <w:rsid w:val="00E371F2"/>
    <w:rsid w:val="00E55B46"/>
    <w:rsid w:val="00E5776D"/>
    <w:rsid w:val="00E60390"/>
    <w:rsid w:val="00E606FD"/>
    <w:rsid w:val="00E61B14"/>
    <w:rsid w:val="00E858E3"/>
    <w:rsid w:val="00E919E5"/>
    <w:rsid w:val="00EA35A7"/>
    <w:rsid w:val="00ED347E"/>
    <w:rsid w:val="00EE07AC"/>
    <w:rsid w:val="00F07223"/>
    <w:rsid w:val="00F12D71"/>
    <w:rsid w:val="00F21DC4"/>
    <w:rsid w:val="00F36A0A"/>
    <w:rsid w:val="00F44EEE"/>
    <w:rsid w:val="00F471A5"/>
    <w:rsid w:val="00F560F1"/>
    <w:rsid w:val="00F628BF"/>
    <w:rsid w:val="00F66C58"/>
    <w:rsid w:val="00F712DE"/>
    <w:rsid w:val="00F77019"/>
    <w:rsid w:val="00F81C13"/>
    <w:rsid w:val="00FA0300"/>
    <w:rsid w:val="00FA10B8"/>
    <w:rsid w:val="00FB0A79"/>
    <w:rsid w:val="00FC0969"/>
    <w:rsid w:val="00FC0AB8"/>
    <w:rsid w:val="00FE2B38"/>
    <w:rsid w:val="00FE3ED4"/>
    <w:rsid w:val="00FF1B5F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E39F8"/>
  <w15:chartTrackingRefBased/>
  <w15:docId w15:val="{40A620F1-9A1C-423F-A22A-E9C549F9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E60390"/>
    <w:pPr>
      <w:suppressAutoHyphens/>
    </w:pPr>
    <w:rPr>
      <w:sz w:val="24"/>
      <w:szCs w:val="24"/>
      <w:lang w:eastAsia="ar-SA"/>
    </w:rPr>
  </w:style>
  <w:style w:type="paragraph" w:styleId="Virsraksts1">
    <w:name w:val="heading 1"/>
    <w:basedOn w:val="Parasts"/>
    <w:next w:val="Parasts"/>
    <w:qFormat/>
    <w:rsid w:val="00931038"/>
    <w:pPr>
      <w:keepNext/>
      <w:suppressAutoHyphens w:val="0"/>
      <w:outlineLvl w:val="0"/>
    </w:pPr>
    <w:rPr>
      <w:sz w:val="28"/>
      <w:szCs w:val="28"/>
      <w:lang w:eastAsia="zh-CN"/>
    </w:rPr>
  </w:style>
  <w:style w:type="paragraph" w:styleId="Virsraksts2">
    <w:name w:val="heading 2"/>
    <w:basedOn w:val="Parasts"/>
    <w:next w:val="Parasts"/>
    <w:qFormat/>
    <w:rsid w:val="006A1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6A1A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E60390"/>
    <w:rPr>
      <w:color w:val="0000FF"/>
      <w:u w:val="single"/>
    </w:rPr>
  </w:style>
  <w:style w:type="paragraph" w:styleId="Pamatteksts">
    <w:name w:val="Body Text"/>
    <w:basedOn w:val="Parasts"/>
    <w:rsid w:val="00E60390"/>
    <w:pPr>
      <w:spacing w:after="120"/>
    </w:pPr>
  </w:style>
  <w:style w:type="paragraph" w:customStyle="1" w:styleId="Tahoma">
    <w:name w:val="Tahoma"/>
    <w:basedOn w:val="Paraststmeklis"/>
    <w:rsid w:val="00E60390"/>
    <w:pPr>
      <w:suppressAutoHyphens w:val="0"/>
      <w:spacing w:before="280" w:after="280"/>
    </w:pPr>
  </w:style>
  <w:style w:type="paragraph" w:styleId="Bezatstarpm">
    <w:name w:val="No Spacing"/>
    <w:qFormat/>
    <w:rsid w:val="00E60390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Kjene">
    <w:name w:val="footer"/>
    <w:basedOn w:val="Parasts"/>
    <w:link w:val="KjeneRakstz"/>
    <w:rsid w:val="00E6039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E60390"/>
  </w:style>
  <w:style w:type="paragraph" w:styleId="Paraststmeklis">
    <w:name w:val="Normal (Web)"/>
    <w:basedOn w:val="Parasts"/>
    <w:rsid w:val="00E60390"/>
  </w:style>
  <w:style w:type="table" w:styleId="Reatabula">
    <w:name w:val="Table Grid"/>
    <w:basedOn w:val="Parastatabula"/>
    <w:rsid w:val="0091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rsid w:val="006C4E8F"/>
    <w:pPr>
      <w:spacing w:after="120"/>
      <w:ind w:left="283"/>
    </w:pPr>
  </w:style>
  <w:style w:type="character" w:customStyle="1" w:styleId="dlxnowrap1">
    <w:name w:val="dlxnowrap1"/>
    <w:basedOn w:val="Noklusjumarindkopasfonts"/>
    <w:rsid w:val="00CC2149"/>
  </w:style>
  <w:style w:type="paragraph" w:styleId="Galvene">
    <w:name w:val="header"/>
    <w:basedOn w:val="Parasts"/>
    <w:link w:val="GalveneRakstz"/>
    <w:rsid w:val="00A1633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A16330"/>
    <w:rPr>
      <w:sz w:val="24"/>
      <w:szCs w:val="24"/>
      <w:lang w:eastAsia="ar-SA"/>
    </w:rPr>
  </w:style>
  <w:style w:type="paragraph" w:styleId="Pamatteksts3">
    <w:name w:val="Body Text 3"/>
    <w:basedOn w:val="Parasts"/>
    <w:link w:val="Pamatteksts3Rakstz"/>
    <w:rsid w:val="0039179E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39179E"/>
    <w:rPr>
      <w:sz w:val="16"/>
      <w:szCs w:val="16"/>
      <w:lang w:eastAsia="ar-SA"/>
    </w:rPr>
  </w:style>
  <w:style w:type="paragraph" w:styleId="Balonteksts">
    <w:name w:val="Balloon Text"/>
    <w:basedOn w:val="Parasts"/>
    <w:link w:val="BalontekstsRakstz"/>
    <w:uiPriority w:val="99"/>
    <w:unhideWhenUsed/>
    <w:rsid w:val="0039179E"/>
    <w:pPr>
      <w:suppressAutoHyphens w:val="0"/>
    </w:pPr>
    <w:rPr>
      <w:rFonts w:ascii="Tahoma" w:hAnsi="Tahoma" w:cs="Tahoma"/>
      <w:sz w:val="16"/>
      <w:szCs w:val="16"/>
      <w:lang w:eastAsia="lv-LV"/>
    </w:rPr>
  </w:style>
  <w:style w:type="character" w:customStyle="1" w:styleId="BalontekstsRakstz">
    <w:name w:val="Balonteksts Rakstz."/>
    <w:link w:val="Balonteksts"/>
    <w:uiPriority w:val="99"/>
    <w:rsid w:val="0039179E"/>
    <w:rPr>
      <w:rFonts w:ascii="Tahoma" w:hAnsi="Tahoma" w:cs="Tahoma"/>
      <w:sz w:val="16"/>
      <w:szCs w:val="16"/>
    </w:rPr>
  </w:style>
  <w:style w:type="character" w:customStyle="1" w:styleId="KjeneRakstz">
    <w:name w:val="Kājene Rakstz."/>
    <w:link w:val="Kjene"/>
    <w:rsid w:val="0039179E"/>
    <w:rPr>
      <w:sz w:val="24"/>
      <w:szCs w:val="24"/>
      <w:lang w:eastAsia="ar-SA"/>
    </w:rPr>
  </w:style>
  <w:style w:type="paragraph" w:customStyle="1" w:styleId="StyleHeading3Arial10ptCharChar">
    <w:name w:val="Style Heading 3 + Arial 10 pt Char Char"/>
    <w:basedOn w:val="Parasts"/>
    <w:rsid w:val="0039179E"/>
    <w:pPr>
      <w:tabs>
        <w:tab w:val="num" w:pos="720"/>
      </w:tabs>
      <w:suppressAutoHyphens w:val="0"/>
      <w:ind w:left="720" w:hanging="720"/>
    </w:pPr>
    <w:rPr>
      <w:lang w:eastAsia="en-US"/>
    </w:rPr>
  </w:style>
  <w:style w:type="character" w:styleId="Izmantotahipersaite">
    <w:name w:val="FollowedHyperlink"/>
    <w:rsid w:val="00C8113C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800D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7CC7-D486-4F66-98E2-9CD56F31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1115</Words>
  <Characters>8108</Characters>
  <Application>Microsoft Office Word</Application>
  <DocSecurity>4</DocSecurity>
  <Lines>67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PII Riekstins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Neo</dc:creator>
  <cp:keywords/>
  <cp:lastModifiedBy>Sarma Kacara</cp:lastModifiedBy>
  <cp:revision>2</cp:revision>
  <cp:lastPrinted>2012-08-02T09:52:00Z</cp:lastPrinted>
  <dcterms:created xsi:type="dcterms:W3CDTF">2018-08-25T04:54:00Z</dcterms:created>
  <dcterms:modified xsi:type="dcterms:W3CDTF">2018-08-25T04:54:00Z</dcterms:modified>
</cp:coreProperties>
</file>